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after="157" w:afterLines="50" w:line="240" w:lineRule="atLeast"/>
        <w:ind w:left="0" w:leftChars="0" w:right="0" w:rightChars="0" w:firstLine="0" w:firstLineChars="0"/>
        <w:jc w:val="both"/>
        <w:textAlignment w:val="auto"/>
        <w:outlineLvl w:val="0"/>
        <w:rPr>
          <w:sz w:val="30"/>
          <w:szCs w:val="30"/>
        </w:rPr>
      </w:pPr>
      <w:r>
        <w:rPr>
          <w:rFonts w:hint="eastAsia"/>
          <w:sz w:val="30"/>
          <w:szCs w:val="30"/>
        </w:rPr>
        <w:t>一、</w:t>
      </w:r>
      <w:r>
        <w:rPr>
          <w:sz w:val="30"/>
          <w:szCs w:val="30"/>
        </w:rPr>
        <w:t>201</w:t>
      </w:r>
      <w:r>
        <w:rPr>
          <w:rFonts w:hint="eastAsia"/>
          <w:sz w:val="30"/>
          <w:szCs w:val="30"/>
          <w:lang w:val="en-US" w:eastAsia="zh-CN"/>
        </w:rPr>
        <w:t>7</w:t>
      </w:r>
      <w:r>
        <w:rPr>
          <w:rFonts w:hint="eastAsia"/>
          <w:sz w:val="30"/>
          <w:szCs w:val="30"/>
        </w:rPr>
        <w:t>年度</w:t>
      </w:r>
      <w:r>
        <w:rPr>
          <w:rFonts w:hint="eastAsia"/>
          <w:sz w:val="30"/>
          <w:szCs w:val="30"/>
          <w:lang w:eastAsia="zh-CN"/>
        </w:rPr>
        <w:t>湖北省技术发明奖</w:t>
      </w:r>
      <w:r>
        <w:rPr>
          <w:rFonts w:hint="eastAsia"/>
          <w:sz w:val="30"/>
          <w:szCs w:val="30"/>
        </w:rPr>
        <w:t>推荐项目</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基于猪肠道功能靶标的饲料添加剂研制与应用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推荐</w:t>
      </w:r>
      <w:r>
        <w:rPr>
          <w:rFonts w:hint="eastAsia" w:ascii="宋体" w:hAnsi="宋体" w:eastAsia="宋体" w:cs="宋体"/>
          <w:b/>
          <w:sz w:val="24"/>
          <w:szCs w:val="24"/>
        </w:rPr>
        <w:t>等级：</w:t>
      </w:r>
      <w:r>
        <w:rPr>
          <w:rFonts w:hint="eastAsia" w:ascii="宋体" w:hAnsi="宋体" w:eastAsia="宋体" w:cs="宋体"/>
          <w:sz w:val="24"/>
          <w:szCs w:val="24"/>
        </w:rPr>
        <w:t>技术发明一等奖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主要完成人：</w:t>
      </w:r>
      <w:r>
        <w:rPr>
          <w:rFonts w:hint="eastAsia" w:ascii="宋体" w:hAnsi="宋体" w:eastAsia="宋体" w:cs="宋体"/>
          <w:sz w:val="24"/>
          <w:szCs w:val="24"/>
        </w:rPr>
        <w:t>侯永清、丁斌鹰、易丹、吴涛、王蕾、赵迪</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主要完成单位：</w:t>
      </w:r>
      <w:r>
        <w:rPr>
          <w:rFonts w:hint="eastAsia" w:ascii="宋体" w:hAnsi="宋体" w:eastAsia="宋体" w:cs="宋体"/>
          <w:sz w:val="24"/>
          <w:szCs w:val="24"/>
        </w:rPr>
        <w:t>武汉轻工大学</w:t>
      </w:r>
      <w:r>
        <w:rPr>
          <w:rFonts w:hint="eastAsia" w:ascii="宋体" w:hAnsi="宋体" w:eastAsia="宋体" w:cs="宋体"/>
          <w:sz w:val="24"/>
          <w:szCs w:val="24"/>
          <w:lang w:eastAsia="zh-CN"/>
        </w:rPr>
        <w:t>、</w:t>
      </w:r>
      <w:r>
        <w:rPr>
          <w:rFonts w:hint="eastAsia" w:ascii="宋体" w:hAnsi="宋体" w:eastAsia="宋体" w:cs="宋体"/>
          <w:sz w:val="24"/>
          <w:szCs w:val="24"/>
        </w:rPr>
        <w:t>深圳市金新农科技股份有限公司</w:t>
      </w:r>
      <w:r>
        <w:rPr>
          <w:rFonts w:hint="eastAsia" w:ascii="宋体" w:hAnsi="宋体" w:eastAsia="宋体" w:cs="宋体"/>
          <w:sz w:val="24"/>
          <w:szCs w:val="24"/>
          <w:lang w:eastAsia="zh-CN"/>
        </w:rPr>
        <w:t>、</w:t>
      </w:r>
      <w:r>
        <w:rPr>
          <w:rFonts w:hint="eastAsia" w:ascii="宋体" w:hAnsi="宋体" w:eastAsia="宋体" w:cs="宋体"/>
          <w:sz w:val="24"/>
          <w:szCs w:val="24"/>
        </w:rPr>
        <w:t>湖北浩华生物</w:t>
      </w:r>
      <w:r>
        <w:rPr>
          <w:rFonts w:hint="eastAsia" w:ascii="宋体" w:hAnsi="宋体" w:cs="宋体"/>
          <w:sz w:val="24"/>
          <w:szCs w:val="24"/>
          <w:lang w:val="en-US" w:eastAsia="zh-CN"/>
        </w:rPr>
        <w:t xml:space="preserve">  </w:t>
      </w:r>
      <w:r>
        <w:rPr>
          <w:rFonts w:hint="eastAsia" w:ascii="宋体" w:hAnsi="宋体" w:eastAsia="宋体" w:cs="宋体"/>
          <w:sz w:val="24"/>
          <w:szCs w:val="24"/>
        </w:rPr>
        <w:t>技术有限公司</w:t>
      </w:r>
      <w:r>
        <w:rPr>
          <w:rFonts w:hint="eastAsia" w:ascii="宋体" w:hAnsi="宋体" w:eastAsia="宋体" w:cs="宋体"/>
          <w:sz w:val="24"/>
          <w:szCs w:val="24"/>
          <w:lang w:eastAsia="zh-CN"/>
        </w:rPr>
        <w:t>、</w:t>
      </w:r>
      <w:r>
        <w:rPr>
          <w:rFonts w:hint="eastAsia" w:ascii="宋体" w:hAnsi="宋体" w:eastAsia="宋体" w:cs="宋体"/>
          <w:sz w:val="24"/>
          <w:szCs w:val="24"/>
        </w:rPr>
        <w:t>上海新农饲料有限公司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项目简介</w:t>
      </w:r>
      <w:r>
        <w:rPr>
          <w:rFonts w:hint="eastAsia" w:ascii="宋体" w:hAnsi="宋体" w:cs="宋体"/>
          <w:b/>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本项目属于农业科学技术领域。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我国是世界第一养猪大国，</w:t>
      </w:r>
      <w:r>
        <w:rPr>
          <w:rFonts w:hint="eastAsia" w:ascii="宋体" w:hAnsi="宋体" w:eastAsia="宋体" w:cs="宋体"/>
          <w:color w:val="000000"/>
          <w:spacing w:val="-10"/>
          <w:sz w:val="24"/>
          <w:szCs w:val="24"/>
        </w:rPr>
        <w:t>养猪业已成为关乎国计民生的重要产业。</w:t>
      </w:r>
      <w:r>
        <w:rPr>
          <w:rFonts w:hint="eastAsia" w:ascii="宋体" w:hAnsi="宋体" w:eastAsia="宋体" w:cs="宋体"/>
          <w:sz w:val="24"/>
          <w:szCs w:val="24"/>
        </w:rPr>
        <w:t>当前，因各种因素引起的猪肠道功能紊乱已成为生猪健康不良、甚至死亡的主要诱因，严重危害着养猪生产，而相应的解决措施仍然十分有限。随着抗生素的全面禁止，研制基于肠道功能靶标的饲料添加剂对生猪健康养殖和饲料工业发展具有重要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自2012年以来，项目围绕肠道损伤模型构建、肠道损伤机理及营养调控关键机制等问题进行了深入系统的研究，研制了基于肠道功能靶标的饲料添加剂并进行了应用，获得如下发明：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建立了几种猪肠道损伤实验模型。包括单一肠毒素（STa）重组大肠杆菌、猪流行性腹泻病毒（PEDV）、脂多糖（LPS）、乙酸等处理诱导仔猪肠道损伤，为探明肠道损伤机制、研发肠道功能靶标的营养调控技术和饲料添加剂提供了有效载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2、揭示了</w:t>
      </w:r>
      <w:r>
        <w:rPr>
          <w:rFonts w:hint="eastAsia" w:ascii="宋体" w:hAnsi="宋体" w:eastAsia="宋体" w:cs="宋体"/>
          <w:kern w:val="0"/>
          <w:sz w:val="24"/>
          <w:szCs w:val="24"/>
        </w:rPr>
        <w:t>肠道功能营养调控的关键分子机制。</w:t>
      </w:r>
      <w:r>
        <w:rPr>
          <w:rFonts w:hint="eastAsia" w:ascii="宋体" w:hAnsi="宋体" w:eastAsia="宋体" w:cs="宋体"/>
          <w:sz w:val="24"/>
          <w:szCs w:val="24"/>
        </w:rPr>
        <w:t>鉴定了肠道损伤的标志性分子，</w:t>
      </w:r>
      <w:r>
        <w:rPr>
          <w:rFonts w:hint="eastAsia" w:ascii="宋体" w:hAnsi="宋体" w:eastAsia="宋体" w:cs="宋体"/>
          <w:kern w:val="0"/>
          <w:sz w:val="24"/>
          <w:szCs w:val="24"/>
        </w:rPr>
        <w:t>构建了以血浆DAO活性、瓜氨酸和iFABP水平，肠黏膜Villin、iFABP、MMP3、pBD-1、KCNJ13基因为标志物、结合D-木糖吸收实验和肠黏膜形态学观测的肠道功能检测方法与体系，为仔猪肠道疾病发生提供早期监测、预警及预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建立了以肠道细胞生长、细胞因子分泌和线粒体呼吸为衡量指标的功能性物质筛选方法。发明了几种肠道功能靶标的饲料添加剂，包括短链脂肪酸酯类、植物精油类、功能性益生菌类功能性氨基酸类等肠道功能调控物质，开发出系列新型饲料添加剂产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5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4、通过项目研制的新型饲料添加剂的集成应用，创制了系列肠道健康型仔猪饲料（教槽料、保育料）。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sz w:val="24"/>
          <w:szCs w:val="24"/>
        </w:rPr>
      </w:pPr>
      <w:r>
        <w:rPr>
          <w:rFonts w:hint="eastAsia" w:ascii="宋体" w:hAnsi="宋体" w:eastAsia="宋体" w:cs="宋体"/>
          <w:sz w:val="24"/>
          <w:szCs w:val="24"/>
        </w:rPr>
        <w:t>项目</w:t>
      </w:r>
      <w:r>
        <w:rPr>
          <w:rFonts w:hint="eastAsia" w:ascii="宋体" w:hAnsi="宋体" w:eastAsia="宋体" w:cs="宋体"/>
          <w:kern w:val="0"/>
          <w:sz w:val="24"/>
          <w:szCs w:val="24"/>
        </w:rPr>
        <w:t>共发表相关研究论文101篇，其中SCI论文28篇，单篇影响因子3以上的有20篇，累计被引用514次，单篇最高被引用63次。获得国家发明授权专利11项，省级鉴定成果2项。项目成果经过三</w:t>
      </w:r>
      <w:r>
        <w:rPr>
          <w:rFonts w:hint="eastAsia" w:ascii="宋体" w:hAnsi="宋体" w:eastAsia="宋体" w:cs="宋体"/>
          <w:sz w:val="24"/>
          <w:szCs w:val="24"/>
        </w:rPr>
        <w:t>年的推广应用，相关产品累计销量达20万吨，销售额12亿元，创利税1.8亿元，取得了显著的经济效益和社会效益。</w:t>
      </w:r>
    </w:p>
    <w:p>
      <w:pPr>
        <w:pStyle w:val="2"/>
        <w:keepNext/>
        <w:keepLines/>
        <w:pageBreakBefore w:val="0"/>
        <w:widowControl w:val="0"/>
        <w:kinsoku/>
        <w:wordWrap/>
        <w:overflowPunct/>
        <w:topLinePunct w:val="0"/>
        <w:autoSpaceDE/>
        <w:autoSpaceDN/>
        <w:bidi w:val="0"/>
        <w:adjustRightInd/>
        <w:snapToGrid/>
        <w:spacing w:before="313" w:beforeLines="100" w:after="157" w:afterLines="50" w:line="360" w:lineRule="auto"/>
        <w:ind w:left="0" w:leftChars="0" w:right="0" w:rightChars="0" w:firstLine="0" w:firstLineChars="0"/>
        <w:jc w:val="both"/>
        <w:textAlignment w:val="auto"/>
        <w:outlineLvl w:val="0"/>
      </w:pPr>
      <w:r>
        <w:rPr>
          <w:rFonts w:hint="eastAsia"/>
          <w:sz w:val="30"/>
          <w:szCs w:val="30"/>
          <w:lang w:eastAsia="zh-CN"/>
        </w:rPr>
        <w:t>二</w:t>
      </w:r>
      <w:r>
        <w:rPr>
          <w:rFonts w:hint="eastAsia"/>
          <w:sz w:val="30"/>
          <w:szCs w:val="30"/>
        </w:rPr>
        <w:t>、</w:t>
      </w:r>
      <w:r>
        <w:rPr>
          <w:sz w:val="30"/>
          <w:szCs w:val="30"/>
        </w:rPr>
        <w:t>201</w:t>
      </w:r>
      <w:r>
        <w:rPr>
          <w:rFonts w:hint="eastAsia"/>
          <w:sz w:val="30"/>
          <w:szCs w:val="30"/>
          <w:lang w:val="en-US" w:eastAsia="zh-CN"/>
        </w:rPr>
        <w:t>7</w:t>
      </w:r>
      <w:r>
        <w:rPr>
          <w:rFonts w:hint="eastAsia"/>
          <w:sz w:val="30"/>
          <w:szCs w:val="30"/>
        </w:rPr>
        <w:t>年度</w:t>
      </w:r>
      <w:r>
        <w:rPr>
          <w:rFonts w:hint="eastAsia"/>
          <w:sz w:val="30"/>
          <w:szCs w:val="30"/>
          <w:lang w:eastAsia="zh-CN"/>
        </w:rPr>
        <w:t>湖北省自然科学奖</w:t>
      </w:r>
      <w:r>
        <w:rPr>
          <w:rFonts w:hint="eastAsia"/>
          <w:sz w:val="30"/>
          <w:szCs w:val="30"/>
        </w:rPr>
        <w:t>推荐项目</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ascii="Times New Roman" w:hAnsi="Times New Roman"/>
          <w:kern w:val="0"/>
          <w:sz w:val="24"/>
          <w:szCs w:val="24"/>
        </w:rPr>
      </w:pPr>
      <w:r>
        <w:rPr>
          <w:rFonts w:ascii="Times New Roman" w:hAnsi="Times New Roman"/>
          <w:b/>
          <w:bCs/>
          <w:sz w:val="24"/>
          <w:szCs w:val="24"/>
        </w:rPr>
        <w:t>仔猪</w:t>
      </w:r>
      <w:r>
        <w:rPr>
          <w:rFonts w:ascii="Times New Roman" w:hAnsi="宋体"/>
          <w:b/>
          <w:bCs/>
          <w:kern w:val="0"/>
          <w:sz w:val="24"/>
          <w:szCs w:val="24"/>
        </w:rPr>
        <w:t>免疫应激的发生机制及其营养调控研究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Times New Roman" w:hAnsi="Times New Roman"/>
          <w:kern w:val="0"/>
          <w:sz w:val="24"/>
          <w:szCs w:val="24"/>
        </w:rPr>
      </w:pPr>
      <w:r>
        <w:rPr>
          <w:rFonts w:hint="eastAsia" w:ascii="Times New Roman" w:hAnsi="宋体"/>
          <w:b/>
          <w:bCs/>
          <w:kern w:val="0"/>
          <w:sz w:val="24"/>
          <w:szCs w:val="24"/>
          <w:lang w:eastAsia="zh-CN"/>
        </w:rPr>
        <w:t>推荐等级：</w:t>
      </w:r>
      <w:r>
        <w:rPr>
          <w:rFonts w:ascii="Times New Roman" w:hAnsi="宋体"/>
          <w:kern w:val="0"/>
          <w:sz w:val="24"/>
          <w:szCs w:val="24"/>
        </w:rPr>
        <w:t>自然科学一等奖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imes New Roman" w:hAnsi="Times New Roman"/>
          <w:b/>
          <w:sz w:val="28"/>
          <w:szCs w:val="28"/>
        </w:rPr>
      </w:pPr>
      <w:r>
        <w:rPr>
          <w:rFonts w:hint="eastAsia" w:ascii="Times New Roman" w:hAnsi="宋体"/>
          <w:b/>
          <w:bCs/>
          <w:kern w:val="0"/>
          <w:sz w:val="24"/>
          <w:szCs w:val="24"/>
          <w:lang w:eastAsia="zh-CN"/>
        </w:rPr>
        <w:t>主要完成人</w:t>
      </w:r>
      <w:r>
        <w:rPr>
          <w:rFonts w:hint="eastAsia" w:ascii="Times New Roman" w:hAnsi="宋体"/>
          <w:kern w:val="0"/>
          <w:sz w:val="24"/>
          <w:szCs w:val="24"/>
          <w:lang w:eastAsia="zh-CN"/>
        </w:rPr>
        <w:t>：刘玉兰、</w:t>
      </w:r>
      <w:r>
        <w:rPr>
          <w:rFonts w:ascii="Times New Roman" w:hAnsi="宋体"/>
          <w:kern w:val="0"/>
          <w:sz w:val="24"/>
          <w:szCs w:val="24"/>
        </w:rPr>
        <w:t>朱惠玲</w:t>
      </w:r>
      <w:r>
        <w:rPr>
          <w:rFonts w:hint="eastAsia" w:ascii="Times New Roman" w:hAnsi="宋体"/>
          <w:kern w:val="0"/>
          <w:sz w:val="24"/>
          <w:szCs w:val="24"/>
          <w:lang w:eastAsia="zh-CN"/>
        </w:rPr>
        <w:t>、</w:t>
      </w:r>
      <w:r>
        <w:rPr>
          <w:rFonts w:hint="eastAsia" w:ascii="Times New Roman" w:hAnsi="宋体"/>
          <w:kern w:val="0"/>
          <w:sz w:val="24"/>
          <w:szCs w:val="24"/>
        </w:rPr>
        <w:t>赖长华、尹靖东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Times New Roman" w:hAnsi="Times New Roman"/>
          <w:b/>
          <w:sz w:val="28"/>
          <w:szCs w:val="28"/>
        </w:rPr>
      </w:pPr>
      <w:r>
        <w:rPr>
          <w:rFonts w:hint="eastAsia" w:ascii="Times New Roman" w:hAnsi="宋体"/>
          <w:b/>
          <w:bCs/>
          <w:kern w:val="0"/>
          <w:sz w:val="24"/>
          <w:szCs w:val="24"/>
          <w:lang w:eastAsia="zh-CN"/>
        </w:rPr>
        <w:t>主要</w:t>
      </w:r>
      <w:r>
        <w:rPr>
          <w:rFonts w:ascii="Times New Roman" w:hAnsi="宋体"/>
          <w:b/>
          <w:bCs/>
          <w:kern w:val="0"/>
          <w:sz w:val="24"/>
          <w:szCs w:val="24"/>
        </w:rPr>
        <w:t>完成单位：</w:t>
      </w:r>
      <w:r>
        <w:rPr>
          <w:rFonts w:ascii="Times New Roman" w:hAnsi="宋体"/>
          <w:kern w:val="0"/>
          <w:sz w:val="24"/>
          <w:szCs w:val="24"/>
        </w:rPr>
        <w:t>武汉轻工大学</w:t>
      </w:r>
      <w:r>
        <w:rPr>
          <w:rFonts w:hint="eastAsia" w:ascii="Times New Roman" w:hAnsi="宋体"/>
          <w:kern w:val="0"/>
          <w:sz w:val="24"/>
          <w:szCs w:val="24"/>
        </w:rPr>
        <w:t>、中国农业大学</w:t>
      </w:r>
    </w:p>
    <w:p>
      <w:pPr>
        <w:keepNext w:val="0"/>
        <w:keepLines w:val="0"/>
        <w:pageBreakBefore w:val="0"/>
        <w:kinsoku/>
        <w:wordWrap/>
        <w:overflowPunct/>
        <w:topLinePunct w:val="0"/>
        <w:autoSpaceDE/>
        <w:autoSpaceDN/>
        <w:bidi w:val="0"/>
        <w:adjustRightInd/>
        <w:spacing w:line="360" w:lineRule="auto"/>
        <w:ind w:left="0" w:leftChars="0" w:right="0" w:rightChars="0"/>
        <w:jc w:val="both"/>
        <w:textAlignment w:val="auto"/>
        <w:outlineLvl w:val="9"/>
        <w:rPr>
          <w:rFonts w:ascii="Times New Roman" w:hAnsi="Times New Roman"/>
          <w:b/>
          <w:sz w:val="24"/>
          <w:szCs w:val="24"/>
        </w:rPr>
      </w:pPr>
      <w:r>
        <w:rPr>
          <w:rFonts w:ascii="Times New Roman" w:hAnsi="宋体"/>
          <w:b/>
          <w:sz w:val="24"/>
          <w:szCs w:val="24"/>
        </w:rPr>
        <w:t>项目简介</w:t>
      </w:r>
      <w:r>
        <w:rPr>
          <w:rFonts w:hint="eastAsia" w:ascii="Times New Roman" w:hAnsi="宋体"/>
          <w:b/>
          <w:sz w:val="24"/>
          <w:szCs w:val="24"/>
          <w:lang w:eastAsia="zh-CN"/>
        </w:rPr>
        <w:t>：</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sz w:val="24"/>
          <w:szCs w:val="24"/>
        </w:rPr>
      </w:pPr>
      <w:r>
        <w:rPr>
          <w:rFonts w:ascii="Times New Roman" w:hAnsi="Times New Roman"/>
          <w:sz w:val="24"/>
          <w:szCs w:val="24"/>
        </w:rPr>
        <w:t>仔猪断奶应激是养猪生产的瓶颈，克服断奶应激是保障养猪业可持续健康发展的关键。仔猪断奶应激综合征实质上是由于营养、环境和心理改变导致的仔猪生理功能紊乱，免疫应激是重要表现之一。缓解免疫应激是克服断奶应激综合征的重要途径。本项目从仔猪免疫应激角度着手，在基础研究方面，建立了仔猪免疫应激模型，揭示了免疫应激的分子机理，探讨了营养调控免疫应激的关键作用机制；在应用方面，初步构建了仔猪断奶应激的营养调控技术，为解决仔猪断奶应激问题，提供了重要的理论和技术支撑。主要科学发现点为：（1）发现PPARγ作为免疫应激的一种中间调控分子，只能局部而不能全面控制仔猪的免疫应激；（2）发现TLR4和NODs信号通路激活启动了仔猪的免疫应激，负调控该通路成为控制仔猪免疫应激的新途径；（3）发现mTOR和AMPK/ACC信号通路在免疫应激仔猪肠道损伤后修复中发挥重要作用；（4）发现n-3多不饱和脂肪酸（鱼油、亚麻油等）和功能性氨基酸（包括精氨酸、n-乙酰半胱氨酸、天冬氨酸和天冬酰胺）等营养素可通过调控TLR4、NODs、PPARγ、mTOR/p70S6K、AMPK/SIRT1/PGC-1α、Akt/FOXO/泛素蛋白酶体信号通路中一个或多个通路发挥对仔猪免疫应激的调控作用。</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b/>
          <w:sz w:val="28"/>
          <w:szCs w:val="28"/>
        </w:rPr>
      </w:pPr>
      <w:r>
        <w:rPr>
          <w:rFonts w:ascii="Times New Roman" w:hAnsi="Times New Roman"/>
          <w:sz w:val="24"/>
          <w:szCs w:val="24"/>
        </w:rPr>
        <w:t>该项目发表论文37篇，其中SCI论文19篇。8篇代表性SCI论文发表在Journal of Nutrition、Journal of Nutritional Biochemistry、British Journal of Nutrition等本学科领域著名期刊上，在国内和国际动物营养学研究领域产生了</w:t>
      </w:r>
      <w:r>
        <w:rPr>
          <w:rFonts w:hint="eastAsia" w:ascii="Times New Roman" w:hAnsi="Times New Roman"/>
          <w:sz w:val="24"/>
          <w:szCs w:val="24"/>
        </w:rPr>
        <w:t>较大</w:t>
      </w:r>
      <w:r>
        <w:rPr>
          <w:rFonts w:ascii="Times New Roman" w:hAnsi="Times New Roman"/>
          <w:sz w:val="24"/>
          <w:szCs w:val="24"/>
        </w:rPr>
        <w:t>的影响力。相关成果获湖北省科技进步一等奖、湖北省青年科技奖、武汉市自然科学优秀学术论文一等奖各1项，国家发明专利2项。由此，刘玉兰教授于2014年获国家优秀青年基金资助，2016年入选第二批国家</w:t>
      </w:r>
      <w:r>
        <w:rPr>
          <w:rFonts w:hint="eastAsia" w:ascii="Times New Roman" w:hAnsi="Times New Roman"/>
          <w:sz w:val="24"/>
          <w:szCs w:val="24"/>
        </w:rPr>
        <w:t>“</w:t>
      </w:r>
      <w:r>
        <w:rPr>
          <w:rFonts w:ascii="Times New Roman" w:hAnsi="Times New Roman"/>
          <w:sz w:val="24"/>
          <w:szCs w:val="24"/>
        </w:rPr>
        <w:t>万人计划</w:t>
      </w:r>
      <w:r>
        <w:rPr>
          <w:rFonts w:hint="eastAsia" w:ascii="Times New Roman" w:hAnsi="Times New Roman"/>
          <w:sz w:val="24"/>
          <w:szCs w:val="24"/>
        </w:rPr>
        <w:t>”</w:t>
      </w:r>
      <w:r>
        <w:rPr>
          <w:rFonts w:ascii="Times New Roman" w:hAnsi="Times New Roman"/>
          <w:sz w:val="24"/>
          <w:szCs w:val="24"/>
        </w:rPr>
        <w:t>领军人才，2015年入选</w:t>
      </w:r>
      <w:r>
        <w:rPr>
          <w:rFonts w:hint="eastAsia" w:ascii="Times New Roman" w:hAnsi="Times New Roman"/>
          <w:sz w:val="24"/>
          <w:szCs w:val="24"/>
        </w:rPr>
        <w:t>“</w:t>
      </w:r>
      <w:r>
        <w:rPr>
          <w:rFonts w:ascii="Times New Roman" w:hAnsi="Times New Roman"/>
          <w:sz w:val="24"/>
          <w:szCs w:val="24"/>
        </w:rPr>
        <w:t>国家百千万人才工程</w:t>
      </w:r>
      <w:r>
        <w:rPr>
          <w:rFonts w:hint="eastAsia" w:ascii="Times New Roman" w:hAnsi="Times New Roman"/>
          <w:sz w:val="24"/>
          <w:szCs w:val="24"/>
        </w:rPr>
        <w:t>”并</w:t>
      </w:r>
      <w:r>
        <w:rPr>
          <w:rFonts w:ascii="Times New Roman" w:hAnsi="Times New Roman"/>
          <w:sz w:val="24"/>
          <w:szCs w:val="24"/>
        </w:rPr>
        <w:t>授予</w:t>
      </w:r>
      <w:r>
        <w:rPr>
          <w:rFonts w:hint="eastAsia" w:ascii="Times New Roman" w:hAnsi="Times New Roman"/>
          <w:sz w:val="24"/>
          <w:szCs w:val="24"/>
        </w:rPr>
        <w:t>“</w:t>
      </w:r>
      <w:r>
        <w:rPr>
          <w:rFonts w:ascii="Times New Roman" w:hAnsi="Times New Roman"/>
          <w:sz w:val="24"/>
          <w:szCs w:val="24"/>
        </w:rPr>
        <w:t>国家有突出贡献中青年专家</w:t>
      </w:r>
      <w:r>
        <w:rPr>
          <w:rFonts w:hint="eastAsia" w:ascii="Times New Roman" w:hAnsi="Times New Roman"/>
          <w:sz w:val="24"/>
          <w:szCs w:val="24"/>
        </w:rPr>
        <w:t>”</w:t>
      </w:r>
      <w:r>
        <w:rPr>
          <w:rFonts w:ascii="Times New Roman" w:hAnsi="Times New Roman"/>
          <w:sz w:val="24"/>
          <w:szCs w:val="24"/>
        </w:rPr>
        <w:t>。</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left="0" w:leftChars="0" w:right="0" w:rightChars="0" w:firstLine="0" w:firstLineChars="0"/>
        <w:jc w:val="both"/>
        <w:textAlignment w:val="auto"/>
        <w:outlineLvl w:val="9"/>
        <w:rPr>
          <w:rFonts w:hint="eastAsia" w:ascii="宋体" w:hAnsi="宋体" w:eastAsia="宋体" w:cs="宋体"/>
          <w:b/>
          <w:bCs/>
          <w:sz w:val="30"/>
          <w:szCs w:val="30"/>
        </w:rPr>
      </w:pPr>
      <w:r>
        <w:rPr>
          <w:rFonts w:hint="eastAsia" w:ascii="宋体" w:hAnsi="宋体" w:eastAsia="宋体" w:cs="宋体"/>
          <w:b/>
          <w:bCs/>
          <w:sz w:val="30"/>
          <w:szCs w:val="30"/>
          <w:lang w:eastAsia="zh-CN"/>
        </w:rPr>
        <w:t>三</w:t>
      </w:r>
      <w:r>
        <w:rPr>
          <w:rFonts w:hint="eastAsia" w:ascii="宋体" w:hAnsi="宋体" w:eastAsia="宋体" w:cs="宋体"/>
          <w:b/>
          <w:bCs/>
          <w:sz w:val="30"/>
          <w:szCs w:val="30"/>
        </w:rPr>
        <w:t>、201</w:t>
      </w:r>
      <w:r>
        <w:rPr>
          <w:rFonts w:hint="eastAsia" w:ascii="宋体" w:hAnsi="宋体" w:eastAsia="宋体" w:cs="宋体"/>
          <w:b/>
          <w:bCs/>
          <w:sz w:val="30"/>
          <w:szCs w:val="30"/>
          <w:lang w:val="en-US" w:eastAsia="zh-CN"/>
        </w:rPr>
        <w:t>7</w:t>
      </w:r>
      <w:r>
        <w:rPr>
          <w:rFonts w:hint="eastAsia" w:ascii="宋体" w:hAnsi="宋体" w:eastAsia="宋体" w:cs="宋体"/>
          <w:b/>
          <w:bCs/>
          <w:sz w:val="30"/>
          <w:szCs w:val="30"/>
        </w:rPr>
        <w:t>年度</w:t>
      </w:r>
      <w:r>
        <w:rPr>
          <w:rFonts w:hint="eastAsia" w:ascii="宋体" w:hAnsi="宋体" w:eastAsia="宋体" w:cs="宋体"/>
          <w:b/>
          <w:bCs/>
          <w:sz w:val="30"/>
          <w:szCs w:val="30"/>
          <w:lang w:eastAsia="zh-CN"/>
        </w:rPr>
        <w:t>湖北省科技进步奖</w:t>
      </w:r>
      <w:r>
        <w:rPr>
          <w:rFonts w:hint="eastAsia" w:ascii="宋体" w:hAnsi="宋体" w:eastAsia="宋体" w:cs="宋体"/>
          <w:b/>
          <w:bCs/>
          <w:sz w:val="30"/>
          <w:szCs w:val="30"/>
        </w:rPr>
        <w:t>推荐项目</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板栗良种选育及绿色高效生产技术集成与应用</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b/>
          <w:sz w:val="24"/>
          <w:szCs w:val="24"/>
          <w:lang w:eastAsia="zh-CN"/>
        </w:rPr>
        <w:t>推荐等级：</w:t>
      </w:r>
      <w:r>
        <w:rPr>
          <w:rFonts w:hint="eastAsia" w:ascii="宋体" w:hAnsi="宋体" w:eastAsia="宋体" w:cs="宋体"/>
          <w:sz w:val="24"/>
          <w:szCs w:val="24"/>
        </w:rPr>
        <w:t>科技进步一等奖</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主要完成人：</w:t>
      </w:r>
      <w:r>
        <w:rPr>
          <w:rFonts w:hint="eastAsia" w:ascii="宋体" w:hAnsi="宋体" w:eastAsia="宋体" w:cs="宋体"/>
          <w:sz w:val="24"/>
          <w:szCs w:val="24"/>
        </w:rPr>
        <w:t>程水源</w:t>
      </w:r>
      <w:r>
        <w:rPr>
          <w:rFonts w:hint="eastAsia" w:ascii="宋体" w:hAnsi="宋体" w:eastAsia="宋体" w:cs="宋体"/>
          <w:sz w:val="24"/>
          <w:szCs w:val="24"/>
          <w:lang w:eastAsia="zh-CN"/>
        </w:rPr>
        <w:t>、</w:t>
      </w:r>
      <w:r>
        <w:rPr>
          <w:rFonts w:hint="eastAsia" w:ascii="宋体" w:hAnsi="宋体" w:eastAsia="宋体" w:cs="宋体"/>
          <w:sz w:val="24"/>
          <w:szCs w:val="24"/>
        </w:rPr>
        <w:t>李琳玲</w:t>
      </w:r>
      <w:r>
        <w:rPr>
          <w:rFonts w:hint="eastAsia" w:ascii="宋体" w:hAnsi="宋体" w:eastAsia="宋体" w:cs="宋体"/>
          <w:sz w:val="24"/>
          <w:szCs w:val="24"/>
          <w:lang w:eastAsia="zh-CN"/>
        </w:rPr>
        <w:t>、</w:t>
      </w:r>
      <w:r>
        <w:rPr>
          <w:rFonts w:hint="eastAsia" w:ascii="宋体" w:hAnsi="宋体" w:eastAsia="宋体" w:cs="宋体"/>
          <w:sz w:val="24"/>
          <w:szCs w:val="24"/>
        </w:rPr>
        <w:t>程华</w:t>
      </w:r>
      <w:r>
        <w:rPr>
          <w:rFonts w:hint="eastAsia" w:ascii="宋体" w:hAnsi="宋体" w:eastAsia="宋体" w:cs="宋体"/>
          <w:sz w:val="24"/>
          <w:szCs w:val="24"/>
          <w:lang w:eastAsia="zh-CN"/>
        </w:rPr>
        <w:t>、</w:t>
      </w:r>
      <w:r>
        <w:rPr>
          <w:rFonts w:hint="eastAsia" w:ascii="宋体" w:hAnsi="宋体" w:eastAsia="宋体" w:cs="宋体"/>
          <w:sz w:val="24"/>
          <w:szCs w:val="24"/>
        </w:rPr>
        <w:t>许锋</w:t>
      </w:r>
      <w:r>
        <w:rPr>
          <w:rFonts w:hint="eastAsia" w:ascii="宋体" w:hAnsi="宋体" w:eastAsia="宋体" w:cs="宋体"/>
          <w:sz w:val="24"/>
          <w:szCs w:val="24"/>
          <w:lang w:eastAsia="zh-CN"/>
        </w:rPr>
        <w:t>、</w:t>
      </w:r>
      <w:r>
        <w:rPr>
          <w:rFonts w:hint="eastAsia" w:ascii="宋体" w:hAnsi="宋体" w:eastAsia="宋体" w:cs="宋体"/>
          <w:sz w:val="24"/>
          <w:szCs w:val="24"/>
        </w:rPr>
        <w:t>袁红慧</w:t>
      </w:r>
      <w:r>
        <w:rPr>
          <w:rFonts w:hint="eastAsia" w:ascii="宋体" w:hAnsi="宋体" w:eastAsia="宋体" w:cs="宋体"/>
          <w:sz w:val="24"/>
          <w:szCs w:val="24"/>
          <w:lang w:eastAsia="zh-CN"/>
        </w:rPr>
        <w:t>、</w:t>
      </w:r>
      <w:r>
        <w:rPr>
          <w:rFonts w:hint="eastAsia" w:ascii="宋体" w:hAnsi="宋体" w:eastAsia="宋体" w:cs="宋体"/>
          <w:sz w:val="24"/>
          <w:szCs w:val="24"/>
        </w:rPr>
        <w:t>徐向阳</w:t>
      </w:r>
      <w:r>
        <w:rPr>
          <w:rFonts w:hint="eastAsia" w:ascii="宋体" w:hAnsi="宋体" w:eastAsia="宋体" w:cs="宋体"/>
          <w:sz w:val="24"/>
          <w:szCs w:val="24"/>
          <w:lang w:eastAsia="zh-CN"/>
        </w:rPr>
        <w:t>、</w:t>
      </w:r>
      <w:r>
        <w:rPr>
          <w:rFonts w:hint="eastAsia" w:ascii="宋体" w:hAnsi="宋体" w:eastAsia="宋体" w:cs="宋体"/>
          <w:sz w:val="24"/>
          <w:szCs w:val="24"/>
        </w:rPr>
        <w:t>姜德志</w:t>
      </w:r>
      <w:r>
        <w:rPr>
          <w:rFonts w:hint="eastAsia" w:ascii="宋体" w:hAnsi="宋体" w:eastAsia="宋体" w:cs="宋体"/>
          <w:sz w:val="24"/>
          <w:szCs w:val="24"/>
          <w:lang w:eastAsia="zh-CN"/>
        </w:rPr>
        <w:t>、</w:t>
      </w:r>
      <w:r>
        <w:rPr>
          <w:rFonts w:hint="eastAsia" w:ascii="宋体" w:hAnsi="宋体" w:eastAsia="宋体" w:cs="宋体"/>
          <w:sz w:val="24"/>
          <w:szCs w:val="24"/>
        </w:rPr>
        <w:t>张雪花</w:t>
      </w:r>
      <w:r>
        <w:rPr>
          <w:rFonts w:hint="eastAsia" w:ascii="宋体" w:hAnsi="宋体" w:eastAsia="宋体" w:cs="宋体"/>
          <w:sz w:val="24"/>
          <w:szCs w:val="24"/>
          <w:lang w:eastAsia="zh-CN"/>
        </w:rPr>
        <w:t>、</w:t>
      </w:r>
      <w:r>
        <w:rPr>
          <w:rFonts w:hint="eastAsia" w:ascii="宋体" w:hAnsi="宋体" w:eastAsia="宋体" w:cs="宋体"/>
          <w:sz w:val="24"/>
          <w:szCs w:val="24"/>
        </w:rPr>
        <w:t>黄兵杰</w:t>
      </w:r>
      <w:r>
        <w:rPr>
          <w:rFonts w:hint="eastAsia" w:ascii="宋体" w:hAnsi="宋体" w:eastAsia="宋体" w:cs="宋体"/>
          <w:sz w:val="24"/>
          <w:szCs w:val="24"/>
          <w:lang w:eastAsia="zh-CN"/>
        </w:rPr>
        <w:t>、</w:t>
      </w:r>
      <w:r>
        <w:rPr>
          <w:rFonts w:hint="eastAsia" w:ascii="宋体" w:hAnsi="宋体" w:eastAsia="宋体" w:cs="宋体"/>
          <w:sz w:val="24"/>
          <w:szCs w:val="24"/>
        </w:rPr>
        <w:t>陈娟</w:t>
      </w:r>
      <w:r>
        <w:rPr>
          <w:rFonts w:hint="eastAsia" w:ascii="宋体" w:hAnsi="宋体" w:eastAsia="宋体" w:cs="宋体"/>
          <w:sz w:val="24"/>
          <w:szCs w:val="24"/>
          <w:lang w:eastAsia="zh-CN"/>
        </w:rPr>
        <w:t>、</w:t>
      </w:r>
      <w:r>
        <w:rPr>
          <w:rFonts w:hint="eastAsia" w:ascii="宋体" w:hAnsi="宋体" w:eastAsia="宋体" w:cs="宋体"/>
          <w:sz w:val="24"/>
          <w:szCs w:val="24"/>
        </w:rPr>
        <w:t>华娟</w:t>
      </w:r>
      <w:r>
        <w:rPr>
          <w:rFonts w:hint="eastAsia" w:ascii="宋体" w:hAnsi="宋体" w:eastAsia="宋体" w:cs="宋体"/>
          <w:sz w:val="24"/>
          <w:szCs w:val="24"/>
          <w:lang w:eastAsia="zh-CN"/>
        </w:rPr>
        <w:t>、</w:t>
      </w:r>
      <w:r>
        <w:rPr>
          <w:rFonts w:hint="eastAsia" w:ascii="宋体" w:hAnsi="宋体" w:eastAsia="宋体" w:cs="宋体"/>
          <w:sz w:val="24"/>
          <w:szCs w:val="24"/>
        </w:rPr>
        <w:t>宴绍良</w:t>
      </w:r>
      <w:r>
        <w:rPr>
          <w:rFonts w:hint="eastAsia" w:ascii="宋体" w:hAnsi="宋体" w:eastAsia="宋体" w:cs="宋体"/>
          <w:sz w:val="24"/>
          <w:szCs w:val="24"/>
          <w:lang w:eastAsia="zh-CN"/>
        </w:rPr>
        <w:t>、</w:t>
      </w:r>
      <w:r>
        <w:rPr>
          <w:rFonts w:hint="eastAsia" w:ascii="宋体" w:hAnsi="宋体" w:eastAsia="宋体" w:cs="宋体"/>
          <w:sz w:val="24"/>
          <w:szCs w:val="24"/>
        </w:rPr>
        <w:t>肖云丽</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rPr>
      </w:pPr>
      <w:r>
        <w:rPr>
          <w:rFonts w:hint="eastAsia" w:ascii="宋体" w:hAnsi="宋体" w:eastAsia="宋体" w:cs="宋体"/>
          <w:b/>
          <w:bCs/>
          <w:sz w:val="24"/>
          <w:szCs w:val="24"/>
          <w:lang w:eastAsia="zh-CN"/>
        </w:rPr>
        <w:t>主要完成单位：</w:t>
      </w:r>
      <w:r>
        <w:rPr>
          <w:rFonts w:hint="eastAsia" w:ascii="宋体" w:hAnsi="宋体" w:eastAsia="宋体" w:cs="宋体"/>
          <w:sz w:val="24"/>
          <w:szCs w:val="24"/>
        </w:rPr>
        <w:t>武汉轻工大学</w:t>
      </w:r>
      <w:r>
        <w:rPr>
          <w:rFonts w:hint="eastAsia" w:ascii="宋体" w:hAnsi="宋体" w:eastAsia="宋体" w:cs="宋体"/>
          <w:sz w:val="24"/>
          <w:szCs w:val="24"/>
          <w:lang w:eastAsia="zh-CN"/>
        </w:rPr>
        <w:t>、</w:t>
      </w:r>
      <w:r>
        <w:rPr>
          <w:rFonts w:hint="eastAsia" w:ascii="宋体" w:hAnsi="宋体" w:eastAsia="宋体" w:cs="宋体"/>
          <w:sz w:val="24"/>
          <w:szCs w:val="24"/>
        </w:rPr>
        <w:t>黄冈师范学院</w:t>
      </w:r>
      <w:r>
        <w:rPr>
          <w:rFonts w:hint="eastAsia" w:ascii="宋体" w:hAnsi="宋体" w:eastAsia="宋体" w:cs="宋体"/>
          <w:sz w:val="24"/>
          <w:szCs w:val="24"/>
          <w:lang w:eastAsia="zh-CN"/>
        </w:rPr>
        <w:t>、</w:t>
      </w:r>
      <w:r>
        <w:rPr>
          <w:rFonts w:hint="eastAsia" w:ascii="宋体" w:hAnsi="宋体" w:eastAsia="宋体" w:cs="宋体"/>
          <w:sz w:val="24"/>
          <w:szCs w:val="24"/>
        </w:rPr>
        <w:t>长江大学</w:t>
      </w:r>
      <w:r>
        <w:rPr>
          <w:rFonts w:hint="eastAsia" w:ascii="宋体" w:hAnsi="宋体" w:eastAsia="宋体" w:cs="宋体"/>
          <w:sz w:val="24"/>
          <w:szCs w:val="24"/>
          <w:lang w:eastAsia="zh-CN"/>
        </w:rPr>
        <w:t>、</w:t>
      </w:r>
      <w:r>
        <w:rPr>
          <w:rFonts w:hint="eastAsia" w:ascii="宋体" w:hAnsi="宋体" w:eastAsia="宋体" w:cs="宋体"/>
          <w:sz w:val="24"/>
          <w:szCs w:val="24"/>
        </w:rPr>
        <w:t>罗田县林业局</w:t>
      </w:r>
      <w:r>
        <w:rPr>
          <w:rFonts w:hint="eastAsia" w:ascii="宋体" w:hAnsi="宋体" w:eastAsia="宋体" w:cs="宋体"/>
          <w:sz w:val="24"/>
          <w:szCs w:val="24"/>
          <w:lang w:eastAsia="zh-CN"/>
        </w:rPr>
        <w:t>、</w:t>
      </w:r>
      <w:r>
        <w:rPr>
          <w:rFonts w:hint="eastAsia" w:ascii="宋体" w:hAnsi="宋体" w:eastAsia="宋体" w:cs="宋体"/>
          <w:sz w:val="24"/>
          <w:szCs w:val="24"/>
        </w:rPr>
        <w:t>湖北大别山药业股份有限公司</w:t>
      </w:r>
      <w:bookmarkStart w:id="2" w:name="_GoBack"/>
      <w:bookmarkEnd w:id="2"/>
    </w:p>
    <w:p>
      <w:pPr>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b/>
          <w:sz w:val="24"/>
          <w:szCs w:val="24"/>
        </w:rPr>
      </w:pPr>
      <w:r>
        <w:rPr>
          <w:rFonts w:hint="eastAsia" w:ascii="宋体" w:hAnsi="宋体" w:eastAsia="宋体" w:cs="宋体"/>
          <w:b/>
          <w:sz w:val="24"/>
          <w:szCs w:val="24"/>
        </w:rPr>
        <w:t>项目简介</w:t>
      </w:r>
      <w:r>
        <w:rPr>
          <w:rFonts w:hint="eastAsia" w:ascii="宋体" w:hAnsi="宋体" w:cs="宋体"/>
          <w:b/>
          <w:sz w:val="24"/>
          <w:szCs w:val="24"/>
          <w:lang w:eastAsia="zh-CN"/>
        </w:rPr>
        <w:t>：</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板栗俗称“铁杆庄稼”，是重要的经济林木，在我国广泛栽培，湖北是</w:t>
      </w:r>
      <w:bookmarkStart w:id="0" w:name="_Hlk479527604"/>
      <w:r>
        <w:rPr>
          <w:rFonts w:hint="eastAsia" w:ascii="宋体" w:hAnsi="宋体" w:eastAsia="宋体" w:cs="宋体"/>
          <w:sz w:val="24"/>
          <w:szCs w:val="24"/>
        </w:rPr>
        <w:t>全国板栗重要的主产区，是南方板栗代表</w:t>
      </w:r>
      <w:bookmarkEnd w:id="0"/>
      <w:r>
        <w:rPr>
          <w:rFonts w:hint="eastAsia" w:ascii="宋体" w:hAnsi="宋体" w:eastAsia="宋体" w:cs="宋体"/>
          <w:sz w:val="24"/>
          <w:szCs w:val="24"/>
        </w:rPr>
        <w:t>。全省板栗面积426万亩，年产量27.3万吨，板栗系列产品年总产值超过33.4亿元，是农民创收的重要支柱产业。尽管我省板栗产业化生产经营格局已经形成，产业发展势头强劲，但仍然存在着许多发展上的不足：（1）栽培技术落后，绝大部分农户田间管理水平底下，板栗质量参差不齐。（2）板栗品种混杂，良种化任重道远。（3）缺少大别山产区板栗商品性状等相关标准。（4）南方板栗贮藏期易发实腐病，贮藏成本高。因此，积极培育适合湖北省的板栗良种，推广绿色高效板栗种植生产技术，是从根本上提高我省板栗产业发展效率，推进板栗产业链健康持续发展的根本途径。</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本项目在湖北省自然科学基金重点项目 (F2010054)、中央财政林业科技推广示范项目、等多项省部级项目的支持下，围绕着板栗高效生产的主要因素进行系统研究，从良种选育、不同品种板栗物候期及产品特性比较，到影响板栗产量的关键环节花芽分化、花性别调控和板栗空苞机理和影响因素研究，板栗生长期虫害防治，以及板栗采收贮藏期发生实腐的生理、病理机制和绿色防治技术研究等，培育并推广了湖北省板栗新品种‘玫瑰红’，同时集约了一整套绿色高效板栗生产技术。该技术先后在湖北省多个板栗产区推广示范，经济效益增效显著，社会生态效益良好。主要技术原理及性能指标如下：</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选育、审/认定了一个板栗良种‘玫瑰红’，该品种具有中早熟、优质、丰产、耐贮藏等特性，适宜在湖北板栗适生区种植推广。</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 首次从板栗坚果中分离并鉴定了2株对板栗实腐病关键致病菌有显著抑制作用的拮抗菌；并在板栗上以生防拮抗保鲜剂结合微环境调控技术，延长板栗常温保鲜期。该技术对降低南方板栗贮藏能耗，拓展南方板栗销售市场具有重大意义。</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 </w:t>
      </w:r>
      <w:bookmarkStart w:id="1" w:name="_Hlk479527844"/>
      <w:r>
        <w:rPr>
          <w:rFonts w:hint="eastAsia" w:ascii="宋体" w:hAnsi="宋体" w:eastAsia="宋体" w:cs="宋体"/>
          <w:sz w:val="24"/>
          <w:szCs w:val="24"/>
        </w:rPr>
        <w:t>以新品种和生物保鲜技术为核心，集成创新了一套绿色高效生产技术体系，涵盖板栗生产各个环节，既适用于新建园，又适用于低产园改造。</w:t>
      </w:r>
      <w:bookmarkEnd w:id="1"/>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 相关研究成果先后在湖北罗田、麻城、荆州、十堰、利川、襄阳等地进行示范与推广，增产效益显著、稳定，技术成熟可靠。</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整个技术流程简单实用，成本低，易于推广；对人、畜无危害，对环境无污染，显著降低板栗生产环节能耗；是提高板栗产量，实现高效生产目标的快、好、省、安全的技术。该项目成果对丰富板栗良种资源，推进特色农业产业化，具有重要意义。</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157" w:afterLines="50" w:line="360" w:lineRule="auto"/>
        <w:ind w:left="0" w:leftChars="0" w:right="0" w:rightChars="0" w:firstLine="0" w:firstLineChars="0"/>
        <w:jc w:val="center"/>
        <w:textAlignment w:val="auto"/>
        <w:outlineLvl w:val="1"/>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营养健康型肉制品加工关键技术研究与新产品创制</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推荐等级：</w:t>
      </w:r>
      <w:r>
        <w:rPr>
          <w:rFonts w:hint="eastAsia" w:ascii="宋体" w:hAnsi="宋体" w:cs="宋体"/>
          <w:sz w:val="24"/>
          <w:szCs w:val="24"/>
          <w:lang w:eastAsia="zh-CN"/>
        </w:rPr>
        <w:t>科技进步二等奖</w:t>
      </w:r>
    </w:p>
    <w:p>
      <w:pPr>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24"/>
          <w:szCs w:val="24"/>
          <w:lang w:eastAsia="zh-CN"/>
        </w:rPr>
        <w:t>主要完成人：</w:t>
      </w:r>
      <w:r>
        <w:rPr>
          <w:rFonts w:hint="eastAsia" w:ascii="宋体" w:hAnsi="宋体" w:eastAsia="宋体" w:cs="宋体"/>
          <w:color w:val="000000" w:themeColor="text1"/>
          <w:sz w:val="24"/>
          <w:szCs w:val="24"/>
          <w14:textFill>
            <w14:solidFill>
              <w14:schemeClr w14:val="tx1"/>
            </w14:solidFill>
          </w14:textFill>
        </w:rPr>
        <w:t>王海滨、郑刚、</w:t>
      </w:r>
      <w:r>
        <w:rPr>
          <w:rFonts w:hint="eastAsia" w:ascii="宋体" w:hAnsi="宋体" w:cs="宋体"/>
          <w:color w:val="000000" w:themeColor="text1"/>
          <w:sz w:val="24"/>
          <w:szCs w:val="24"/>
          <w:lang w:eastAsia="zh-CN"/>
          <w14:textFill>
            <w14:solidFill>
              <w14:schemeClr w14:val="tx1"/>
            </w14:solidFill>
          </w14:textFill>
        </w:rPr>
        <w:t>陈红梅、</w:t>
      </w:r>
      <w:r>
        <w:rPr>
          <w:rFonts w:hint="eastAsia" w:ascii="宋体" w:hAnsi="宋体" w:eastAsia="宋体" w:cs="宋体"/>
          <w:color w:val="000000" w:themeColor="text1"/>
          <w:sz w:val="24"/>
          <w:szCs w:val="24"/>
          <w14:textFill>
            <w14:solidFill>
              <w14:schemeClr w14:val="tx1"/>
            </w14:solidFill>
          </w14:textFill>
        </w:rPr>
        <w:t>王宏勋、田镇闻、史艳莉、</w:t>
      </w:r>
      <w:r>
        <w:rPr>
          <w:rFonts w:hint="eastAsia" w:ascii="宋体" w:hAnsi="宋体" w:cs="宋体"/>
          <w:color w:val="000000" w:themeColor="text1"/>
          <w:sz w:val="24"/>
          <w:szCs w:val="24"/>
          <w:lang w:eastAsia="zh-CN"/>
          <w14:textFill>
            <w14:solidFill>
              <w14:schemeClr w14:val="tx1"/>
            </w14:solidFill>
          </w14:textFill>
        </w:rPr>
        <w:t>柯常发、</w:t>
      </w:r>
      <w:r>
        <w:rPr>
          <w:rFonts w:hint="eastAsia" w:ascii="宋体" w:hAnsi="宋体" w:eastAsia="宋体" w:cs="宋体"/>
          <w:color w:val="000000" w:themeColor="text1"/>
          <w:sz w:val="24"/>
          <w:szCs w:val="24"/>
          <w14:textFill>
            <w14:solidFill>
              <w14:schemeClr w14:val="tx1"/>
            </w14:solidFill>
          </w14:textFill>
        </w:rPr>
        <w:t>陈季旺、胡秋林、陈光耀</w:t>
      </w:r>
    </w:p>
    <w:p>
      <w:pPr>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主要完成单位：</w:t>
      </w:r>
      <w:r>
        <w:rPr>
          <w:rFonts w:hint="eastAsia" w:ascii="宋体" w:hAnsi="宋体" w:eastAsia="宋体" w:cs="宋体"/>
          <w:color w:val="000000" w:themeColor="text1"/>
          <w:sz w:val="24"/>
          <w:szCs w:val="24"/>
          <w14:textFill>
            <w14:solidFill>
              <w14:schemeClr w14:val="tx1"/>
            </w14:solidFill>
          </w14:textFill>
        </w:rPr>
        <w:t>武汉轻工大学</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武汉中粮肉食品有限公司</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湖北小胡鸭食品有限责任公司</w:t>
      </w:r>
    </w:p>
    <w:p>
      <w:pPr>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项目简介</w:t>
      </w:r>
      <w:r>
        <w:rPr>
          <w:rFonts w:hint="eastAsia" w:ascii="宋体" w:hAnsi="宋体" w:cs="宋体"/>
          <w:b/>
          <w:color w:val="000000" w:themeColor="text1"/>
          <w:sz w:val="24"/>
          <w:szCs w:val="24"/>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项目所属科学技术领域</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项目属于制造业科学技术领域，具体为肉类食品加工业，相关成果主要涉及营养健康型肉制品加工关键技术的研发和系列新型产品的创制。</w:t>
      </w:r>
    </w:p>
    <w:p>
      <w:pPr>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项目主要内容</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果蔬复合型肉制品加工关键技术研究与新产品创制：基于感官品质影响判别形成了果蔬复合肉制品加工的果蔬品种快速筛选技术；基于品质形成机理建立了系列高品质果蔬复合肉制品加工技术；基于多维品质评价与特异指标挖掘构建了产品质量标准；已产业化推广果蔬复合肉制品6种。</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杂粮复合肉制品加工关键技术研究与新产品创制：基于品质形成机理建立了系列高品质杂粮复合肉制品加工技术；基于多维品质评价与特异指标挖掘构建了产品质量标准；基于贮藏品质维持及货架期预测形成了产品质量控制技术；已产业化推广杂粮复合肉制品5种。</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低钠盐肉制品加工关键技术研究与新产品创制：基于食盐替代物筛选和品质改良优化了多种低钠盐肉制品的配方与加工工艺；基于质构与风味品质形成机理建立了高品质低钠盐肉制品加工技术；基于贮藏品质维持及货架期预测形成了产品质量控制技术；与常规产品相比，食盐含量降低5%~35%。</w:t>
      </w:r>
    </w:p>
    <w:p>
      <w:pPr>
        <w:pageBreakBefore w:val="0"/>
        <w:widowControl w:val="0"/>
        <w:kinsoku/>
        <w:wordWrap/>
        <w:overflowPunct/>
        <w:topLinePunct w:val="0"/>
        <w:autoSpaceDE/>
        <w:autoSpaceDN/>
        <w:bidi w:val="0"/>
        <w:adjustRightInd/>
        <w:snapToGrid/>
        <w:spacing w:line="360" w:lineRule="auto"/>
        <w:ind w:left="0" w:leftChars="0" w:right="0" w:rightChars="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项目特点</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在保证肉制品感官品质和贮藏安全前提下，通过创新配方和工艺，降低产品的食盐（钠盐）使用量，或与杂粮、果蔬及其制品复合丰富营养素种类和含量，提升常规肉制品的营养与健康价值。</w:t>
      </w:r>
    </w:p>
    <w:p>
      <w:pPr>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项目建立了营养健康型肉制品加工关键技术体系，包括功能配伍技术、高品质加工技术、质量识别与控制技术。</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脂肪酶的分子改造与品种创制</w:t>
      </w:r>
    </w:p>
    <w:p>
      <w:pPr>
        <w:spacing w:line="360" w:lineRule="auto"/>
        <w:rPr>
          <w:rFonts w:hint="eastAsia" w:ascii="宋体" w:hAnsi="宋体" w:eastAsia="宋体" w:cs="宋体"/>
          <w:sz w:val="24"/>
          <w:szCs w:val="24"/>
        </w:rPr>
      </w:pPr>
      <w:r>
        <w:rPr>
          <w:rFonts w:hint="eastAsia" w:ascii="宋体" w:hAnsi="宋体" w:eastAsia="宋体" w:cs="宋体"/>
          <w:b/>
          <w:bCs/>
          <w:sz w:val="24"/>
          <w:szCs w:val="24"/>
          <w:lang w:eastAsia="zh-CN"/>
        </w:rPr>
        <w:t>推荐</w:t>
      </w:r>
      <w:r>
        <w:rPr>
          <w:rFonts w:hint="eastAsia" w:ascii="宋体" w:hAnsi="宋体" w:eastAsia="宋体" w:cs="宋体"/>
          <w:b/>
          <w:bCs/>
          <w:sz w:val="24"/>
          <w:szCs w:val="24"/>
        </w:rPr>
        <w:t>等级：</w:t>
      </w:r>
      <w:r>
        <w:rPr>
          <w:rFonts w:hint="eastAsia" w:ascii="宋体" w:hAnsi="宋体" w:eastAsia="宋体" w:cs="宋体"/>
          <w:sz w:val="24"/>
          <w:szCs w:val="24"/>
        </w:rPr>
        <w:t>科技进步三等奖</w:t>
      </w:r>
    </w:p>
    <w:p>
      <w:pPr>
        <w:rPr>
          <w:rFonts w:hint="eastAsia" w:ascii="宋体" w:hAnsi="宋体" w:eastAsia="宋体" w:cs="宋体"/>
          <w:sz w:val="24"/>
          <w:szCs w:val="24"/>
        </w:rPr>
      </w:pPr>
      <w:r>
        <w:rPr>
          <w:rFonts w:hint="eastAsia" w:ascii="宋体" w:hAnsi="宋体" w:eastAsia="宋体" w:cs="宋体"/>
          <w:b/>
          <w:bCs/>
          <w:sz w:val="24"/>
          <w:szCs w:val="24"/>
        </w:rPr>
        <w:t>主要完成人：</w:t>
      </w:r>
      <w:r>
        <w:rPr>
          <w:rFonts w:hint="eastAsia" w:ascii="宋体" w:hAnsi="宋体" w:eastAsia="宋体" w:cs="宋体"/>
          <w:sz w:val="24"/>
          <w:szCs w:val="24"/>
        </w:rPr>
        <w:t>杨江科，辜玲芳，周春玉，缪礼鸿，刘文悦，韩正刚，冯玉枚</w:t>
      </w:r>
    </w:p>
    <w:p>
      <w:pPr>
        <w:spacing w:line="360" w:lineRule="auto"/>
        <w:rPr>
          <w:rFonts w:hint="eastAsia" w:ascii="宋体" w:hAnsi="宋体" w:eastAsia="宋体" w:cs="宋体"/>
          <w:sz w:val="24"/>
          <w:szCs w:val="24"/>
        </w:rPr>
      </w:pPr>
      <w:r>
        <w:rPr>
          <w:rFonts w:hint="eastAsia" w:ascii="宋体" w:hAnsi="宋体" w:eastAsia="宋体" w:cs="宋体"/>
          <w:b/>
          <w:bCs/>
          <w:sz w:val="24"/>
          <w:szCs w:val="24"/>
          <w:lang w:eastAsia="zh-CN"/>
        </w:rPr>
        <w:t>主要</w:t>
      </w:r>
      <w:r>
        <w:rPr>
          <w:rFonts w:hint="eastAsia" w:ascii="宋体" w:hAnsi="宋体" w:eastAsia="宋体" w:cs="宋体"/>
          <w:b/>
          <w:bCs/>
          <w:sz w:val="24"/>
          <w:szCs w:val="24"/>
        </w:rPr>
        <w:t>完成单位：</w:t>
      </w:r>
      <w:r>
        <w:rPr>
          <w:rFonts w:hint="eastAsia" w:ascii="宋体" w:hAnsi="宋体" w:eastAsia="宋体" w:cs="宋体"/>
          <w:sz w:val="24"/>
          <w:szCs w:val="24"/>
        </w:rPr>
        <w:t>武汉轻工大学</w:t>
      </w:r>
      <w:r>
        <w:rPr>
          <w:rFonts w:hint="eastAsia" w:ascii="宋体" w:hAnsi="宋体" w:eastAsia="宋体" w:cs="宋体"/>
          <w:sz w:val="24"/>
          <w:szCs w:val="24"/>
          <w:lang w:eastAsia="zh-CN"/>
        </w:rPr>
        <w:t>、</w:t>
      </w:r>
      <w:r>
        <w:rPr>
          <w:rFonts w:hint="eastAsia" w:ascii="宋体" w:hAnsi="宋体" w:eastAsia="宋体" w:cs="宋体"/>
          <w:sz w:val="24"/>
          <w:szCs w:val="24"/>
        </w:rPr>
        <w:t>武汉新华扬生物股份有限公司</w:t>
      </w:r>
      <w:r>
        <w:rPr>
          <w:rFonts w:hint="eastAsia" w:ascii="宋体" w:hAnsi="宋体" w:eastAsia="宋体" w:cs="宋体"/>
          <w:sz w:val="24"/>
          <w:szCs w:val="24"/>
          <w:lang w:eastAsia="zh-CN"/>
        </w:rPr>
        <w:t>、</w:t>
      </w:r>
      <w:r>
        <w:rPr>
          <w:rFonts w:hint="eastAsia" w:ascii="宋体" w:hAnsi="宋体" w:eastAsia="宋体" w:cs="宋体"/>
          <w:sz w:val="24"/>
          <w:szCs w:val="24"/>
        </w:rPr>
        <w:t>宜昌东阳光药业股份有限公司</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项目简介：</w:t>
      </w:r>
    </w:p>
    <w:p>
      <w:pPr>
        <w:spacing w:line="360" w:lineRule="auto"/>
        <w:rPr>
          <w:rFonts w:hint="eastAsia" w:ascii="宋体" w:hAnsi="宋体" w:eastAsia="宋体" w:cs="宋体"/>
          <w:b w:val="0"/>
          <w:bCs/>
          <w:kern w:val="0"/>
          <w:sz w:val="24"/>
          <w:szCs w:val="24"/>
        </w:rPr>
      </w:pPr>
      <w:r>
        <w:rPr>
          <w:rFonts w:hint="eastAsia" w:ascii="宋体" w:hAnsi="宋体" w:cs="宋体"/>
          <w:b w:val="0"/>
          <w:bCs/>
          <w:kern w:val="0"/>
          <w:sz w:val="24"/>
          <w:szCs w:val="24"/>
          <w:lang w:val="en-US" w:eastAsia="zh-CN"/>
        </w:rPr>
        <w:t>1、</w:t>
      </w:r>
      <w:r>
        <w:rPr>
          <w:rFonts w:hint="eastAsia" w:ascii="宋体" w:hAnsi="宋体" w:eastAsia="宋体" w:cs="宋体"/>
          <w:b w:val="0"/>
          <w:bCs/>
          <w:kern w:val="0"/>
          <w:sz w:val="24"/>
          <w:szCs w:val="24"/>
        </w:rPr>
        <w:t>项目所属科学技术领域</w:t>
      </w:r>
    </w:p>
    <w:p>
      <w:pPr>
        <w:spacing w:line="360" w:lineRule="auto"/>
        <w:ind w:firstLine="560" w:firstLineChars="200"/>
        <w:rPr>
          <w:rFonts w:hint="eastAsia" w:ascii="宋体" w:hAnsi="宋体" w:eastAsia="宋体" w:cs="宋体"/>
          <w:kern w:val="0"/>
          <w:sz w:val="24"/>
          <w:szCs w:val="24"/>
        </w:rPr>
      </w:pPr>
      <w:r>
        <w:rPr>
          <w:rFonts w:hint="eastAsia" w:ascii="宋体" w:hAnsi="宋体" w:eastAsia="宋体" w:cs="宋体"/>
          <w:kern w:val="0"/>
          <w:sz w:val="24"/>
          <w:szCs w:val="24"/>
        </w:rPr>
        <w:t>为自然科学相关工程与技术大类—生物工程—酶工程类；本项目也可归口为农学—农业基础学科范畴。</w:t>
      </w:r>
    </w:p>
    <w:p>
      <w:pPr>
        <w:spacing w:line="360" w:lineRule="auto"/>
        <w:rPr>
          <w:rFonts w:hint="eastAsia" w:ascii="宋体" w:hAnsi="宋体" w:eastAsia="宋体" w:cs="宋体"/>
          <w:b w:val="0"/>
          <w:bCs/>
          <w:kern w:val="0"/>
          <w:sz w:val="24"/>
          <w:szCs w:val="24"/>
        </w:rPr>
      </w:pPr>
      <w:r>
        <w:rPr>
          <w:rFonts w:hint="eastAsia" w:ascii="宋体" w:hAnsi="宋体" w:cs="宋体"/>
          <w:b w:val="0"/>
          <w:bCs/>
          <w:kern w:val="0"/>
          <w:sz w:val="24"/>
          <w:szCs w:val="24"/>
          <w:lang w:val="en-US" w:eastAsia="zh-CN"/>
        </w:rPr>
        <w:t>2、</w:t>
      </w:r>
      <w:r>
        <w:rPr>
          <w:rFonts w:hint="eastAsia" w:ascii="宋体" w:hAnsi="宋体" w:eastAsia="宋体" w:cs="宋体"/>
          <w:b w:val="0"/>
          <w:bCs/>
          <w:kern w:val="0"/>
          <w:sz w:val="24"/>
          <w:szCs w:val="24"/>
        </w:rPr>
        <w:t>主要内容及特点</w:t>
      </w:r>
    </w:p>
    <w:p>
      <w:pPr>
        <w:spacing w:line="360" w:lineRule="auto"/>
        <w:ind w:firstLine="560" w:firstLineChars="200"/>
        <w:rPr>
          <w:rFonts w:hint="eastAsia" w:ascii="宋体" w:hAnsi="宋体" w:eastAsia="宋体" w:cs="宋体"/>
          <w:kern w:val="0"/>
          <w:sz w:val="24"/>
          <w:szCs w:val="24"/>
        </w:rPr>
      </w:pPr>
      <w:r>
        <w:rPr>
          <w:rFonts w:hint="eastAsia" w:ascii="宋体" w:hAnsi="宋体" w:eastAsia="宋体" w:cs="宋体"/>
          <w:kern w:val="0"/>
          <w:sz w:val="24"/>
          <w:szCs w:val="24"/>
          <w:lang w:val="ru-RU"/>
        </w:rPr>
        <w:t>脂肪酶是重要的工业酶，广泛用于食品、饲料、化工、医药中间体等工业领域，新型脂肪酶品种是绿色生物转化和工业应用的核心。</w:t>
      </w:r>
      <w:r>
        <w:rPr>
          <w:rFonts w:hint="eastAsia" w:ascii="宋体" w:hAnsi="宋体" w:eastAsia="宋体" w:cs="宋体"/>
          <w:kern w:val="0"/>
          <w:sz w:val="24"/>
          <w:szCs w:val="24"/>
        </w:rPr>
        <w:t>申报单位针对高产、高效、高抗逆性工业酶品种</w:t>
      </w:r>
      <w:r>
        <w:rPr>
          <w:rFonts w:hint="eastAsia" w:ascii="宋体" w:hAnsi="宋体" w:eastAsia="宋体" w:cs="宋体"/>
          <w:kern w:val="0"/>
          <w:sz w:val="24"/>
          <w:szCs w:val="24"/>
          <w:lang w:val="ru-RU"/>
        </w:rPr>
        <w:t>创制过程中的一系列共性关键技术问题</w:t>
      </w:r>
      <w:r>
        <w:rPr>
          <w:rFonts w:hint="eastAsia" w:ascii="宋体" w:hAnsi="宋体" w:eastAsia="宋体" w:cs="宋体"/>
          <w:kern w:val="0"/>
          <w:sz w:val="24"/>
          <w:szCs w:val="24"/>
        </w:rPr>
        <w:t>进行了长期系统的研究。重点解决了</w:t>
      </w:r>
      <w:r>
        <w:rPr>
          <w:rFonts w:hint="eastAsia" w:ascii="宋体" w:hAnsi="宋体" w:eastAsia="宋体" w:cs="宋体"/>
          <w:kern w:val="0"/>
          <w:sz w:val="24"/>
          <w:szCs w:val="24"/>
          <w:lang w:val="ru-RU"/>
        </w:rPr>
        <w:t>工业酶的分子改造领域中的方法学问题，并解决了脂肪酶的分子改造及高产品种的创制等关键问题。</w:t>
      </w:r>
      <w:r>
        <w:rPr>
          <w:rFonts w:hint="eastAsia" w:ascii="宋体" w:hAnsi="宋体" w:eastAsia="宋体" w:cs="宋体"/>
          <w:kern w:val="0"/>
          <w:sz w:val="24"/>
          <w:szCs w:val="24"/>
        </w:rPr>
        <w:t>本项目的主要内容及特点如下：</w:t>
      </w:r>
    </w:p>
    <w:p>
      <w:pPr>
        <w:pStyle w:val="7"/>
        <w:spacing w:line="360" w:lineRule="auto"/>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b w:val="0"/>
          <w:bCs w:val="0"/>
          <w:kern w:val="0"/>
          <w:sz w:val="24"/>
          <w:szCs w:val="24"/>
        </w:rPr>
        <w:t>成功地开发出了二代基因合成的方法</w:t>
      </w:r>
      <w:r>
        <w:rPr>
          <w:rFonts w:hint="eastAsia" w:ascii="宋体" w:hAnsi="宋体" w:eastAsia="宋体" w:cs="宋体"/>
          <w:b/>
          <w:bCs/>
          <w:kern w:val="0"/>
          <w:sz w:val="24"/>
          <w:szCs w:val="24"/>
        </w:rPr>
        <w:t>。</w:t>
      </w:r>
      <w:r>
        <w:rPr>
          <w:rFonts w:hint="eastAsia" w:ascii="宋体" w:hAnsi="宋体" w:eastAsia="宋体" w:cs="宋体"/>
          <w:bCs/>
          <w:kern w:val="0"/>
          <w:sz w:val="24"/>
          <w:szCs w:val="24"/>
        </w:rPr>
        <w:t>全基因合成技术是现代合成生物学的基础，可实现对基因的从头合成、按需合成和定向改造。为实现对工业酶分子的高效的改造，申报单位先后开发出了二代全基因合成技术（A-PCR/ligation，AOE法），该技术具有简洁、高效、准确的特点，并为后继关键工业酶的分子改造鉴定了基础。</w:t>
      </w:r>
    </w:p>
    <w:p>
      <w:pPr>
        <w:pStyle w:val="7"/>
        <w:spacing w:line="360" w:lineRule="auto"/>
        <w:ind w:firstLine="0" w:firstLineChars="0"/>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系统开展了工业酶的分子改造的研究。</w:t>
      </w:r>
      <w:r>
        <w:rPr>
          <w:rFonts w:hint="eastAsia" w:ascii="宋体" w:hAnsi="宋体" w:eastAsia="宋体" w:cs="宋体"/>
          <w:bCs/>
          <w:kern w:val="0"/>
          <w:sz w:val="24"/>
          <w:szCs w:val="24"/>
        </w:rPr>
        <w:t>在对目标酶蛋白质结构与热稳定性的关联性系统分析的基础上，研究了蛋白质糖基化修饰与热稳定性的关联性，酶分子内胱氨酸桥、疏水/亲水氨基酸对等对酶分子稳定性的影响，完善了该脂肪酶分子的高温耐受性。</w:t>
      </w:r>
    </w:p>
    <w:p>
      <w:pPr>
        <w:spacing w:line="360" w:lineRule="auto"/>
        <w:ind w:firstLine="560"/>
        <w:rPr>
          <w:rFonts w:hint="eastAsia" w:ascii="宋体" w:hAnsi="宋体" w:eastAsia="宋体" w:cs="宋体"/>
          <w:kern w:val="0"/>
          <w:sz w:val="24"/>
          <w:szCs w:val="24"/>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3</w:t>
      </w:r>
      <w:r>
        <w:rPr>
          <w:rFonts w:hint="eastAsia" w:ascii="宋体" w:hAnsi="宋体" w:cs="宋体"/>
          <w:bCs/>
          <w:kern w:val="0"/>
          <w:sz w:val="24"/>
          <w:szCs w:val="24"/>
          <w:lang w:eastAsia="zh-CN"/>
        </w:rPr>
        <w:t>）</w:t>
      </w:r>
      <w:r>
        <w:rPr>
          <w:rFonts w:hint="eastAsia" w:ascii="宋体" w:hAnsi="宋体" w:eastAsia="宋体" w:cs="宋体"/>
          <w:kern w:val="0"/>
          <w:sz w:val="24"/>
          <w:szCs w:val="24"/>
        </w:rPr>
        <w:t>系统对多个脂肪酶品种的基因进行了优化，</w:t>
      </w:r>
      <w:r>
        <w:rPr>
          <w:rFonts w:hint="eastAsia" w:ascii="宋体" w:hAnsi="宋体" w:eastAsia="宋体" w:cs="宋体"/>
          <w:bCs/>
          <w:kern w:val="0"/>
          <w:sz w:val="24"/>
          <w:szCs w:val="24"/>
        </w:rPr>
        <w:t>通过对该类酶基因中GC碱基的含量、分布，密码子使用频率、mRNA二级结构等参数的优化，</w:t>
      </w:r>
      <w:r>
        <w:rPr>
          <w:rFonts w:hint="eastAsia" w:ascii="宋体" w:hAnsi="宋体" w:eastAsia="宋体" w:cs="宋体"/>
          <w:kern w:val="0"/>
          <w:sz w:val="24"/>
          <w:szCs w:val="24"/>
        </w:rPr>
        <w:t>实现了脂肪酶的高效表达，</w:t>
      </w:r>
      <w:r>
        <w:rPr>
          <w:rFonts w:hint="eastAsia" w:ascii="宋体" w:hAnsi="宋体" w:eastAsia="宋体" w:cs="宋体"/>
          <w:bCs/>
          <w:kern w:val="0"/>
          <w:sz w:val="24"/>
          <w:szCs w:val="24"/>
        </w:rPr>
        <w:t>为该类酶的产业化奠定了坚实的基础。</w:t>
      </w:r>
    </w:p>
    <w:p>
      <w:pPr>
        <w:spacing w:line="360" w:lineRule="auto"/>
        <w:ind w:firstLine="560"/>
        <w:rPr>
          <w:rFonts w:hint="eastAsia" w:ascii="宋体" w:hAnsi="宋体" w:eastAsia="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4</w:t>
      </w:r>
      <w:r>
        <w:rPr>
          <w:rFonts w:hint="eastAsia" w:ascii="宋体" w:hAnsi="宋体" w:cs="宋体"/>
          <w:kern w:val="0"/>
          <w:sz w:val="24"/>
          <w:szCs w:val="24"/>
          <w:lang w:eastAsia="zh-CN"/>
        </w:rPr>
        <w:t>）</w:t>
      </w:r>
      <w:r>
        <w:rPr>
          <w:rFonts w:hint="eastAsia" w:ascii="宋体" w:hAnsi="宋体" w:eastAsia="宋体" w:cs="宋体"/>
          <w:kern w:val="0"/>
          <w:sz w:val="24"/>
          <w:szCs w:val="24"/>
        </w:rPr>
        <w:t>实现了高密度发酵工艺、后处理工艺和多酶复合工艺等的集成创新，创制出新型脂肪酶品种，实现了产业化，并产生了良好的经济效益与社会效益。</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cs="宋体"/>
          <w:b/>
          <w:bCs/>
          <w:sz w:val="30"/>
          <w:szCs w:val="30"/>
          <w:lang w:eastAsia="zh-CN"/>
        </w:rPr>
      </w:pP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eastAsia="zh-CN"/>
        </w:rPr>
        <w:t>（</w:t>
      </w:r>
      <w:r>
        <w:rPr>
          <w:rFonts w:hint="eastAsia" w:ascii="宋体" w:hAnsi="宋体" w:cs="宋体"/>
          <w:kern w:val="0"/>
          <w:sz w:val="24"/>
          <w:szCs w:val="24"/>
          <w:lang w:val="en-US" w:eastAsia="zh-CN"/>
        </w:rPr>
        <w:t>5</w:t>
      </w:r>
      <w:r>
        <w:rPr>
          <w:rFonts w:hint="eastAsia" w:ascii="宋体" w:hAnsi="宋体" w:cs="宋体"/>
          <w:kern w:val="0"/>
          <w:sz w:val="24"/>
          <w:szCs w:val="24"/>
          <w:lang w:eastAsia="zh-CN"/>
        </w:rPr>
        <w:t>）</w:t>
      </w:r>
      <w:r>
        <w:rPr>
          <w:rFonts w:hint="eastAsia" w:ascii="宋体" w:hAnsi="宋体" w:eastAsia="宋体" w:cs="宋体"/>
          <w:kern w:val="0"/>
          <w:sz w:val="24"/>
          <w:szCs w:val="24"/>
        </w:rPr>
        <w:t>本项目所涉核心科学技术问题已发表SCI论文5篇，获核心专利1项，已鉴定成果5项；获产业化示范证书1份。获产值3,000万元。</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ind w:left="0" w:leftChars="0" w:right="0" w:rightChars="0" w:firstLine="0" w:firstLineChars="0"/>
        <w:jc w:val="both"/>
        <w:textAlignment w:val="auto"/>
        <w:outlineLvl w:val="9"/>
        <w:rPr>
          <w:rFonts w:hint="eastAsia" w:ascii="宋体" w:hAnsi="宋体" w:eastAsia="宋体" w:cs="宋体"/>
          <w:b/>
          <w:bCs/>
          <w:sz w:val="30"/>
          <w:szCs w:val="30"/>
        </w:rPr>
      </w:pPr>
      <w:r>
        <w:rPr>
          <w:rFonts w:hint="eastAsia" w:ascii="宋体" w:hAnsi="宋体" w:cs="宋体"/>
          <w:b/>
          <w:bCs/>
          <w:sz w:val="30"/>
          <w:szCs w:val="30"/>
          <w:lang w:eastAsia="zh-CN"/>
        </w:rPr>
        <w:t>四</w:t>
      </w:r>
      <w:r>
        <w:rPr>
          <w:rFonts w:hint="eastAsia" w:ascii="宋体" w:hAnsi="宋体" w:eastAsia="宋体" w:cs="宋体"/>
          <w:b/>
          <w:bCs/>
          <w:sz w:val="30"/>
          <w:szCs w:val="30"/>
        </w:rPr>
        <w:t>、201</w:t>
      </w:r>
      <w:r>
        <w:rPr>
          <w:rFonts w:hint="eastAsia" w:ascii="宋体" w:hAnsi="宋体" w:eastAsia="宋体" w:cs="宋体"/>
          <w:b/>
          <w:bCs/>
          <w:sz w:val="30"/>
          <w:szCs w:val="30"/>
          <w:lang w:val="en-US" w:eastAsia="zh-CN"/>
        </w:rPr>
        <w:t>7</w:t>
      </w:r>
      <w:r>
        <w:rPr>
          <w:rFonts w:hint="eastAsia" w:ascii="宋体" w:hAnsi="宋体" w:eastAsia="宋体" w:cs="宋体"/>
          <w:b/>
          <w:bCs/>
          <w:sz w:val="30"/>
          <w:szCs w:val="30"/>
        </w:rPr>
        <w:t>年度</w:t>
      </w:r>
      <w:r>
        <w:rPr>
          <w:rFonts w:hint="eastAsia" w:ascii="宋体" w:hAnsi="宋体" w:eastAsia="宋体" w:cs="宋体"/>
          <w:b/>
          <w:bCs/>
          <w:sz w:val="30"/>
          <w:szCs w:val="30"/>
          <w:lang w:eastAsia="zh-CN"/>
        </w:rPr>
        <w:t>湖北省成果推广奖</w:t>
      </w:r>
      <w:r>
        <w:rPr>
          <w:rFonts w:hint="eastAsia" w:ascii="宋体" w:hAnsi="宋体" w:eastAsia="宋体" w:cs="宋体"/>
          <w:b/>
          <w:bCs/>
          <w:sz w:val="30"/>
          <w:szCs w:val="30"/>
        </w:rPr>
        <w:t>推荐项目</w:t>
      </w: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稻米深加工、增值转化技术及设备推广应用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sz w:val="24"/>
          <w:szCs w:val="24"/>
          <w:lang w:eastAsia="zh-CN"/>
        </w:rPr>
      </w:pPr>
      <w:r>
        <w:rPr>
          <w:rFonts w:hint="eastAsia" w:ascii="宋体" w:hAnsi="宋体" w:eastAsia="宋体" w:cs="宋体"/>
          <w:b/>
          <w:sz w:val="24"/>
          <w:szCs w:val="24"/>
          <w:lang w:eastAsia="zh-CN"/>
        </w:rPr>
        <w:t>推荐等级：</w:t>
      </w:r>
      <w:r>
        <w:rPr>
          <w:rFonts w:hint="eastAsia" w:ascii="宋体" w:hAnsi="宋体" w:eastAsia="宋体" w:cs="宋体"/>
          <w:b w:val="0"/>
          <w:bCs/>
          <w:sz w:val="24"/>
          <w:szCs w:val="24"/>
          <w:lang w:eastAsia="zh-CN"/>
        </w:rPr>
        <w:t>成果推广一等奖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sz w:val="24"/>
          <w:szCs w:val="24"/>
        </w:rPr>
      </w:pPr>
      <w:r>
        <w:rPr>
          <w:rFonts w:hint="eastAsia" w:ascii="宋体" w:hAnsi="宋体" w:eastAsia="宋体" w:cs="宋体"/>
          <w:b/>
          <w:sz w:val="24"/>
          <w:szCs w:val="24"/>
          <w:lang w:eastAsia="zh-CN"/>
        </w:rPr>
        <w:t>主要完成人：</w:t>
      </w:r>
      <w:r>
        <w:rPr>
          <w:rFonts w:hint="eastAsia" w:ascii="宋体" w:hAnsi="宋体" w:eastAsia="宋体" w:cs="宋体"/>
          <w:sz w:val="24"/>
          <w:szCs w:val="24"/>
        </w:rPr>
        <w:t>周坚</w:t>
      </w:r>
      <w:r>
        <w:rPr>
          <w:rFonts w:hint="eastAsia" w:ascii="宋体" w:hAnsi="宋体" w:eastAsia="宋体" w:cs="宋体"/>
          <w:sz w:val="24"/>
          <w:szCs w:val="24"/>
          <w:lang w:eastAsia="zh-CN"/>
        </w:rPr>
        <w:t>、</w:t>
      </w:r>
      <w:r>
        <w:rPr>
          <w:rFonts w:hint="eastAsia" w:ascii="宋体" w:hAnsi="宋体" w:eastAsia="宋体" w:cs="宋体"/>
          <w:sz w:val="24"/>
          <w:szCs w:val="24"/>
        </w:rPr>
        <w:t>吕庆云</w:t>
      </w:r>
      <w:r>
        <w:rPr>
          <w:rFonts w:hint="eastAsia" w:ascii="宋体" w:hAnsi="宋体" w:eastAsia="宋体" w:cs="宋体"/>
          <w:sz w:val="24"/>
          <w:szCs w:val="24"/>
          <w:lang w:eastAsia="zh-CN"/>
        </w:rPr>
        <w:t>、</w:t>
      </w:r>
      <w:r>
        <w:rPr>
          <w:rFonts w:hint="eastAsia" w:ascii="宋体" w:hAnsi="宋体" w:eastAsia="宋体" w:cs="宋体"/>
          <w:sz w:val="24"/>
          <w:szCs w:val="24"/>
        </w:rPr>
        <w:t>谢松柏</w:t>
      </w:r>
      <w:r>
        <w:rPr>
          <w:rFonts w:hint="eastAsia" w:ascii="宋体" w:hAnsi="宋体" w:eastAsia="宋体" w:cs="宋体"/>
          <w:sz w:val="24"/>
          <w:szCs w:val="24"/>
          <w:lang w:eastAsia="zh-CN"/>
        </w:rPr>
        <w:t>、</w:t>
      </w:r>
      <w:r>
        <w:rPr>
          <w:rFonts w:hint="eastAsia" w:ascii="宋体" w:hAnsi="宋体" w:eastAsia="宋体" w:cs="宋体"/>
          <w:sz w:val="24"/>
          <w:szCs w:val="24"/>
        </w:rPr>
        <w:t>李江其</w:t>
      </w:r>
      <w:r>
        <w:rPr>
          <w:rFonts w:hint="eastAsia" w:ascii="宋体" w:hAnsi="宋体" w:eastAsia="宋体" w:cs="宋体"/>
          <w:sz w:val="24"/>
          <w:szCs w:val="24"/>
          <w:lang w:eastAsia="zh-CN"/>
        </w:rPr>
        <w:t>、</w:t>
      </w:r>
      <w:r>
        <w:rPr>
          <w:rFonts w:hint="eastAsia" w:ascii="宋体" w:hAnsi="宋体" w:eastAsia="宋体" w:cs="宋体"/>
          <w:sz w:val="24"/>
          <w:szCs w:val="24"/>
        </w:rPr>
        <w:t>谢泽良</w:t>
      </w:r>
      <w:r>
        <w:rPr>
          <w:rFonts w:hint="eastAsia" w:ascii="宋体" w:hAnsi="宋体" w:eastAsia="宋体" w:cs="宋体"/>
          <w:sz w:val="24"/>
          <w:szCs w:val="24"/>
          <w:lang w:eastAsia="zh-CN"/>
        </w:rPr>
        <w:t>、</w:t>
      </w:r>
      <w:r>
        <w:rPr>
          <w:rFonts w:hint="eastAsia" w:ascii="宋体" w:hAnsi="宋体" w:eastAsia="宋体" w:cs="宋体"/>
          <w:sz w:val="24"/>
          <w:szCs w:val="24"/>
        </w:rPr>
        <w:t>陈轩</w:t>
      </w:r>
      <w:r>
        <w:rPr>
          <w:rFonts w:hint="eastAsia" w:ascii="宋体" w:hAnsi="宋体" w:eastAsia="宋体" w:cs="宋体"/>
          <w:sz w:val="24"/>
          <w:szCs w:val="24"/>
          <w:lang w:eastAsia="zh-CN"/>
        </w:rPr>
        <w:t>、</w:t>
      </w:r>
      <w:r>
        <w:rPr>
          <w:rFonts w:hint="eastAsia" w:ascii="宋体" w:hAnsi="宋体" w:eastAsia="宋体" w:cs="宋体"/>
          <w:sz w:val="24"/>
          <w:szCs w:val="24"/>
        </w:rPr>
        <w:t>徐群英</w:t>
      </w:r>
      <w:r>
        <w:rPr>
          <w:rFonts w:hint="eastAsia" w:ascii="宋体" w:hAnsi="宋体" w:eastAsia="宋体" w:cs="宋体"/>
          <w:sz w:val="24"/>
          <w:szCs w:val="24"/>
          <w:lang w:eastAsia="zh-CN"/>
        </w:rPr>
        <w:t>、</w:t>
      </w:r>
      <w:r>
        <w:rPr>
          <w:rFonts w:hint="eastAsia" w:ascii="宋体" w:hAnsi="宋体" w:eastAsia="宋体" w:cs="宋体"/>
          <w:sz w:val="24"/>
          <w:szCs w:val="24"/>
        </w:rPr>
        <w:t>孙启发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宋体" w:hAnsi="宋体" w:eastAsia="宋体" w:cs="宋体"/>
          <w:b w:val="0"/>
          <w:bCs/>
          <w:sz w:val="24"/>
          <w:szCs w:val="24"/>
        </w:rPr>
      </w:pPr>
      <w:r>
        <w:rPr>
          <w:rFonts w:hint="eastAsia" w:ascii="宋体" w:hAnsi="宋体" w:eastAsia="宋体" w:cs="宋体"/>
          <w:b/>
          <w:spacing w:val="-4"/>
          <w:sz w:val="24"/>
          <w:szCs w:val="24"/>
        </w:rPr>
        <w:t>主要完成单位</w:t>
      </w:r>
      <w:r>
        <w:rPr>
          <w:rFonts w:hint="eastAsia" w:ascii="宋体" w:hAnsi="宋体" w:eastAsia="宋体" w:cs="宋体"/>
          <w:b/>
          <w:spacing w:val="-4"/>
          <w:sz w:val="24"/>
          <w:szCs w:val="24"/>
          <w:lang w:eastAsia="zh-CN"/>
        </w:rPr>
        <w:t>：</w:t>
      </w:r>
      <w:r>
        <w:rPr>
          <w:rFonts w:hint="eastAsia" w:ascii="宋体" w:hAnsi="宋体" w:eastAsia="宋体" w:cs="宋体"/>
          <w:b w:val="0"/>
          <w:bCs/>
          <w:sz w:val="24"/>
          <w:szCs w:val="24"/>
        </w:rPr>
        <w:t>武汉轻工大学、福娃集团有限公司、武汉市江声科技有限公司、湖北天和机械有限公司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spacing w:val="-4"/>
          <w:sz w:val="24"/>
          <w:szCs w:val="24"/>
        </w:rPr>
      </w:pPr>
      <w:r>
        <w:rPr>
          <w:rFonts w:hint="eastAsia" w:ascii="宋体" w:hAnsi="宋体" w:eastAsia="宋体" w:cs="宋体"/>
          <w:b/>
          <w:spacing w:val="-4"/>
          <w:sz w:val="24"/>
          <w:szCs w:val="24"/>
        </w:rPr>
        <w:t>项目简介</w:t>
      </w:r>
      <w:r>
        <w:rPr>
          <w:rFonts w:hint="eastAsia" w:ascii="宋体" w:hAnsi="宋体" w:cs="宋体"/>
          <w:b/>
          <w:spacing w:val="-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项目立足解决糙米加工食品口感差、品种单一等行业问题，开发出以糙米为主要原料的营养复合米、有机糙米粥、糙米卷、糙米雪饼等营养米制品，产品营养均衡、口感好，食用方便。本项目以糙米为原料，运用现代食品营养原理和加工高新技术，开发相应关键生产设备，生产高品质营养米制品，突破营养米制品加工中的关键技术瓶颈，成功进行产业化示范，对改善全民健康水平具有重要意义。本项目在国家科技支撑计划、公益专项等课题支持下，经多年系统研究，实现了重大突破，主要技术创新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1、首创了以糙米为主原料挤压法生产营养复合米的生产技术，并研制了相应挤压成型机、干燥设备，解决了加工过程中的成型、粘连、干燥等技术难题，突破了模具压缩成型技术产品存在的外观差、不耐蒸煮、易粘连、易爆腰等技术瓶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2、攻克了低加工精度米制品口感差的行业难题。以糙米为主要原料，开发出营养复合米、有机糙米粥、糙米卷、糙米雪饼等系列产品，通过挤压膨化、酶解等现代食品加工高新技术，不但充分利用了食品原料的内源性营养素，又显著提高了产品口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3、革新传统外源性营养强化的饮食观念，提倡食物原材料内源性营养素的平衡搭配。项目开发的产品均贯穿了充分利用食物原材料内源性营养素的理念，符合现代消费者绿色、天然、安全的消费理念。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w:t>4、深入研究有机糙米生产营养粥技术和配方，创造了“生料灌装，滚动-恒温”灭菌技术，解决了传统的蒸煮、灌装、二次杀菌弊端；研究糙米生产糙米卷等挤压膨化食品生产技术，为糙米食品开发奠定基础。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项目获国家发明专利7件，创制内源性米制品新产品十多个，，发表论文20多篇。项目鉴定成果8项（国际先进1项，国内领先7项），成果评价认为：本项目整体技术居国际先进水平，核心技术居国际领先水平。2010-2015年，成果获湖北省科技进步一等奖、湖北省技术发明二等奖、武汉市科技进步一等奖。项目成果在全国10多个省份应用于20多家企业，经济社会效益显著，为粮食加工产业的升级换代、改善居民营养健康水平提供了重要的科技支撑。</w:t>
      </w:r>
    </w:p>
    <w:p>
      <w:pPr>
        <w:spacing w:line="360" w:lineRule="auto"/>
        <w:jc w:val="left"/>
        <w:rPr>
          <w:rFonts w:hint="eastAsia" w:ascii="宋体" w:hAnsi="宋体" w:eastAsia="宋体" w:cs="Times New Roman"/>
          <w:b/>
          <w:sz w:val="24"/>
          <w:szCs w:val="24"/>
          <w:lang w:eastAsia="zh-CN"/>
        </w:rPr>
      </w:pPr>
    </w:p>
    <w:p>
      <w:pPr>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swiss"/>
    <w:pitch w:val="default"/>
    <w:sig w:usb0="E0002AFF" w:usb1="C0007843" w:usb2="00000009" w:usb3="00000000" w:csb0="400001FF" w:csb1="FFFF0000"/>
  </w:font>
  <w:font w:name="AdobeSongStd-Light">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EB0B29"/>
    <w:rsid w:val="67D05C66"/>
    <w:rsid w:val="7A9C44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line="240" w:lineRule="atLeast"/>
      <w:jc w:val="center"/>
      <w:outlineLvl w:val="0"/>
    </w:pPr>
    <w:rPr>
      <w:rFonts w:ascii="Times New Roman" w:hAnsi="Times New Roman" w:eastAsia="黑体"/>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spacing w:line="360" w:lineRule="auto"/>
      <w:ind w:firstLine="480" w:firstLineChars="200"/>
    </w:pPr>
    <w:rPr>
      <w:rFonts w:ascii="仿宋_GB2312"/>
      <w:sz w:val="24"/>
      <w:szCs w:val="24"/>
    </w:rPr>
  </w:style>
  <w:style w:type="paragraph" w:customStyle="1" w:styleId="7">
    <w:name w:val="列出段落2"/>
    <w:basedOn w:val="1"/>
    <w:qFormat/>
    <w:uiPriority w:val="0"/>
    <w:pPr>
      <w:ind w:firstLine="420" w:firstLineChars="200"/>
    </w:pPr>
    <w:rPr>
      <w:rFonts w:ascii="Times New Roman" w:hAnsi="Times New Roman" w:eastAsia="宋体" w:cs="Times New Roman"/>
      <w:sz w:val="21"/>
      <w:lang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协同创新中心办公室</cp:lastModifiedBy>
  <dcterms:modified xsi:type="dcterms:W3CDTF">2017-04-12T06:04:16Z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