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313" w:afterLines="100" w:line="360" w:lineRule="auto"/>
        <w:jc w:val="center"/>
        <w:textAlignment w:val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 w:val="30"/>
          <w:szCs w:val="30"/>
        </w:rPr>
        <w:t>武汉轻工大学拟提名20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30"/>
          <w:szCs w:val="30"/>
        </w:rPr>
        <w:t>年度湖北省科学技术奖项目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项目名称：</w:t>
      </w:r>
      <w:r>
        <w:rPr>
          <w:rFonts w:ascii="Times New Roman" w:hAnsi="Times New Roman" w:eastAsia="宋体" w:cs="Times New Roman"/>
          <w:sz w:val="24"/>
          <w:szCs w:val="24"/>
        </w:rPr>
        <w:t>菜籽油加工关键技术创新及产业化应用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提名者：</w:t>
      </w:r>
      <w:r>
        <w:rPr>
          <w:rFonts w:ascii="Times New Roman" w:hAnsi="Times New Roman" w:eastAsia="宋体" w:cs="Times New Roman"/>
          <w:sz w:val="24"/>
          <w:szCs w:val="24"/>
        </w:rPr>
        <w:t>湖北省教育厅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提名等级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：湖北省科技进步一等奖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主要完成人：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何东平、姜元荣、罗质、吴苏喜、雷芬芬、杨帆、潘坤、包李林、张慧、姜敏杰、田华、张余权、郑山、张杰、赵康宇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武汉轻工大学、丰益（上海）生物技术研发中心、长沙理工大学、中粮工科（西安）国际工程有限公司、道道全粮油股份有限公司、防城港澳加粮油工业有限公司、成都市新兴粮油有限公司、武穴市福康油脂有限公司、渭南石羊长安花粮油有限公司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/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主要知识产权和标准规范等目录</w:t>
      </w:r>
    </w:p>
    <w:tbl>
      <w:tblPr>
        <w:tblStyle w:val="7"/>
        <w:tblW w:w="4997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1"/>
        <w:gridCol w:w="572"/>
        <w:gridCol w:w="814"/>
        <w:gridCol w:w="476"/>
        <w:gridCol w:w="1740"/>
        <w:gridCol w:w="988"/>
        <w:gridCol w:w="695"/>
        <w:gridCol w:w="1136"/>
        <w:gridCol w:w="1109"/>
        <w:gridCol w:w="4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4" w:hRule="exact"/>
          <w:jc w:val="center"/>
        </w:trPr>
        <w:tc>
          <w:tcPr>
            <w:tcW w:w="288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序号</w:t>
            </w:r>
          </w:p>
        </w:tc>
        <w:tc>
          <w:tcPr>
            <w:tcW w:w="420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知识产权（标准）类别</w:t>
            </w:r>
          </w:p>
        </w:tc>
        <w:tc>
          <w:tcPr>
            <w:tcW w:w="565" w:type="pc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知识产权（标准）具体名称</w:t>
            </w:r>
          </w:p>
        </w:tc>
        <w:tc>
          <w:tcPr>
            <w:tcW w:w="363" w:type="pct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国家</w:t>
            </w:r>
          </w:p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（地区）</w:t>
            </w:r>
          </w:p>
        </w:tc>
        <w:tc>
          <w:tcPr>
            <w:tcW w:w="778" w:type="pc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授权号（标准编号）</w:t>
            </w:r>
          </w:p>
        </w:tc>
        <w:tc>
          <w:tcPr>
            <w:tcW w:w="439" w:type="pct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授权（标准实施）日期</w:t>
            </w:r>
          </w:p>
        </w:tc>
        <w:tc>
          <w:tcPr>
            <w:tcW w:w="317" w:type="pc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证书编号（标准批准发布部门）</w:t>
            </w:r>
          </w:p>
        </w:tc>
        <w:tc>
          <w:tcPr>
            <w:tcW w:w="75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权利人（标准起草单位）</w:t>
            </w:r>
          </w:p>
        </w:tc>
        <w:tc>
          <w:tcPr>
            <w:tcW w:w="74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发明人（标准起草人）</w:t>
            </w:r>
          </w:p>
        </w:tc>
        <w:tc>
          <w:tcPr>
            <w:tcW w:w="326" w:type="pct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56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一种菜籽油的加工方法</w:t>
            </w:r>
          </w:p>
        </w:tc>
        <w:tc>
          <w:tcPr>
            <w:tcW w:w="36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77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ZL201510384914.7</w:t>
            </w:r>
          </w:p>
        </w:tc>
        <w:tc>
          <w:tcPr>
            <w:tcW w:w="43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2018.05.04</w:t>
            </w:r>
          </w:p>
        </w:tc>
        <w:tc>
          <w:tcPr>
            <w:tcW w:w="31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2913065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5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武汉轻工大学</w:t>
            </w:r>
          </w:p>
        </w:tc>
        <w:tc>
          <w:tcPr>
            <w:tcW w:w="74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何东平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，</w:t>
            </w:r>
            <w:r>
              <w:rPr>
                <w:rFonts w:hint="eastAsia"/>
                <w:bCs/>
                <w:sz w:val="18"/>
                <w:szCs w:val="18"/>
              </w:rPr>
              <w:t>胡传荣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罗质，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叶展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56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一种酶法制备有机菜籽多肽的方法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77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ZL601610225648.8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2019.03.08</w:t>
            </w:r>
          </w:p>
        </w:tc>
        <w:tc>
          <w:tcPr>
            <w:tcW w:w="3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3283068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武汉轻工大学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何东平，</w:t>
            </w:r>
            <w:r>
              <w:rPr>
                <w:rFonts w:hint="eastAsia"/>
                <w:bCs/>
                <w:sz w:val="18"/>
                <w:szCs w:val="18"/>
              </w:rPr>
              <w:t>郑美应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bCs/>
                <w:sz w:val="18"/>
                <w:szCs w:val="18"/>
              </w:rPr>
              <w:t>胡传荣</w:t>
            </w:r>
            <w:r>
              <w:rPr>
                <w:rFonts w:hint="eastAsia"/>
                <w:sz w:val="18"/>
                <w:szCs w:val="18"/>
              </w:rPr>
              <w:t>，刘零怡，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郑山，</w:t>
            </w:r>
            <w:r>
              <w:rPr>
                <w:rFonts w:hint="eastAsia"/>
                <w:sz w:val="18"/>
                <w:szCs w:val="18"/>
              </w:rPr>
              <w:t>周力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565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一种风味稳定的调和油组合物</w:t>
            </w:r>
          </w:p>
        </w:tc>
        <w:tc>
          <w:tcPr>
            <w:tcW w:w="36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7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ZL201410065355.9</w:t>
            </w:r>
          </w:p>
        </w:tc>
        <w:tc>
          <w:tcPr>
            <w:tcW w:w="43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2019.02.12</w:t>
            </w:r>
          </w:p>
        </w:tc>
        <w:tc>
          <w:tcPr>
            <w:tcW w:w="31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color w:val="000000"/>
                <w:sz w:val="18"/>
                <w:szCs w:val="18"/>
              </w:rPr>
              <w:t>3251168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75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丰益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上海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生物技术研发中心有限公司</w:t>
            </w:r>
          </w:p>
        </w:tc>
        <w:tc>
          <w:tcPr>
            <w:tcW w:w="74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姜元荣，张余权，</w:t>
            </w:r>
            <w:r>
              <w:rPr>
                <w:rFonts w:hint="eastAsia"/>
                <w:color w:val="000000"/>
                <w:sz w:val="18"/>
                <w:szCs w:val="18"/>
              </w:rPr>
              <w:t>周盛敏、刘晓君。牛付欢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56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一种浓香菜籽油的简易脱胶方法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77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CN201310113675.2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2014.05.28</w:t>
            </w:r>
          </w:p>
        </w:tc>
        <w:tc>
          <w:tcPr>
            <w:tcW w:w="3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1409097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长沙理工大学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吴苏喜</w:t>
            </w:r>
            <w:r>
              <w:rPr>
                <w:rFonts w:hint="eastAsia"/>
                <w:sz w:val="18"/>
                <w:szCs w:val="18"/>
              </w:rPr>
              <w:t>，宋斌，李慧，刘瑞兴，谭传波，闫帅航，黄闪闪，宋艳秋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56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一种浓香风味菜籽油的低温物理精炼方法</w:t>
            </w:r>
          </w:p>
        </w:tc>
        <w:tc>
          <w:tcPr>
            <w:tcW w:w="36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77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ZL201510859866.2</w:t>
            </w:r>
          </w:p>
        </w:tc>
        <w:tc>
          <w:tcPr>
            <w:tcW w:w="43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2019.02.15</w:t>
            </w:r>
          </w:p>
        </w:tc>
        <w:tc>
          <w:tcPr>
            <w:tcW w:w="31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3254738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5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道道全粮油股份有限公司</w:t>
            </w:r>
          </w:p>
        </w:tc>
        <w:tc>
          <w:tcPr>
            <w:tcW w:w="74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张谦益，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包李林</w:t>
            </w:r>
            <w:r>
              <w:rPr>
                <w:rFonts w:hint="eastAsia"/>
                <w:sz w:val="18"/>
                <w:szCs w:val="18"/>
              </w:rPr>
              <w:t>，熊巍林，张军，吴勇，李敏利，邹燕娣，金瑚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56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一种菜籽油快速脱蜡工艺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77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ZL200910300377.8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2011.04.06</w:t>
            </w:r>
          </w:p>
        </w:tc>
        <w:tc>
          <w:tcPr>
            <w:tcW w:w="3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754880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道道全粮油股份有限公司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包李林</w:t>
            </w:r>
            <w:r>
              <w:rPr>
                <w:rFonts w:hint="eastAsia"/>
                <w:sz w:val="18"/>
                <w:szCs w:val="18"/>
              </w:rPr>
              <w:t>，李可丁，李先列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7</w:t>
            </w:r>
          </w:p>
        </w:tc>
        <w:tc>
          <w:tcPr>
            <w:tcW w:w="4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56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控制或减少油脂中塑化剂的工艺和由此得到的油脂</w:t>
            </w:r>
          </w:p>
        </w:tc>
        <w:tc>
          <w:tcPr>
            <w:tcW w:w="36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77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ZL201410830706.0</w:t>
            </w:r>
          </w:p>
        </w:tc>
        <w:tc>
          <w:tcPr>
            <w:tcW w:w="43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2019.11.12</w:t>
            </w:r>
          </w:p>
        </w:tc>
        <w:tc>
          <w:tcPr>
            <w:tcW w:w="31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3595345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5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丰益（上海）生物技术研发中心有限公司</w:t>
            </w:r>
          </w:p>
        </w:tc>
        <w:tc>
          <w:tcPr>
            <w:tcW w:w="74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周盛敏，刘晓君，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张余权，姜元荣，</w:t>
            </w:r>
            <w:r>
              <w:rPr>
                <w:rFonts w:hint="eastAsia"/>
                <w:sz w:val="18"/>
                <w:szCs w:val="18"/>
              </w:rPr>
              <w:t>凌国锋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56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一种保留营养成分的油脂及其加工工艺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77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ZL201310161467.X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2019.07.05</w:t>
            </w:r>
          </w:p>
        </w:tc>
        <w:tc>
          <w:tcPr>
            <w:tcW w:w="3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2442583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丰益（上海）生物技术研发中心有限公司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马柱坤，张铁英，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姜元荣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9</w:t>
            </w:r>
          </w:p>
        </w:tc>
        <w:tc>
          <w:tcPr>
            <w:tcW w:w="4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56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浓香菜籽油</w:t>
            </w:r>
          </w:p>
        </w:tc>
        <w:tc>
          <w:tcPr>
            <w:tcW w:w="36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77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sz w:val="18"/>
                <w:szCs w:val="18"/>
              </w:rPr>
              <w:t>T/CCOA 1-2019</w:t>
            </w:r>
          </w:p>
        </w:tc>
        <w:tc>
          <w:tcPr>
            <w:tcW w:w="43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sz w:val="18"/>
                <w:szCs w:val="18"/>
              </w:rPr>
              <w:t>2019.03.01</w:t>
            </w:r>
          </w:p>
        </w:tc>
        <w:tc>
          <w:tcPr>
            <w:tcW w:w="31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中国粮油学会</w:t>
            </w:r>
          </w:p>
        </w:tc>
        <w:tc>
          <w:tcPr>
            <w:tcW w:w="75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武汉轻工大学、江南大学、河南工业大学、成都市新兴粮油有限公司、道道全粮油股份有限公司、</w:t>
            </w:r>
            <w:r>
              <w:rPr>
                <w:sz w:val="18"/>
                <w:szCs w:val="18"/>
              </w:rPr>
              <w:t>渭南石羊长安花粮油有限公司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4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何东平</w:t>
            </w:r>
            <w:r>
              <w:rPr>
                <w:rFonts w:hint="eastAsia"/>
                <w:sz w:val="18"/>
                <w:szCs w:val="18"/>
              </w:rPr>
              <w:t>、王兴国、刘玉兰、</w:t>
            </w:r>
            <w:r>
              <w:rPr>
                <w:rFonts w:hint="eastAsia"/>
                <w:b/>
                <w:sz w:val="18"/>
                <w:szCs w:val="18"/>
              </w:rPr>
              <w:t>姜敏杰</w:t>
            </w:r>
            <w:r>
              <w:rPr>
                <w:rFonts w:hint="eastAsia"/>
                <w:sz w:val="18"/>
                <w:szCs w:val="18"/>
              </w:rPr>
              <w:t>、张四红、曹万新、杨敬东、</w:t>
            </w:r>
            <w:r>
              <w:rPr>
                <w:rFonts w:hint="eastAsia"/>
                <w:b/>
                <w:sz w:val="18"/>
                <w:szCs w:val="18"/>
              </w:rPr>
              <w:t>罗质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潘坤</w:t>
            </w:r>
            <w:r>
              <w:rPr>
                <w:rFonts w:hint="eastAsia"/>
                <w:sz w:val="18"/>
                <w:szCs w:val="18"/>
              </w:rPr>
              <w:t>、张传许、</w:t>
            </w:r>
            <w:r>
              <w:rPr>
                <w:rFonts w:hint="eastAsia"/>
                <w:b/>
                <w:sz w:val="18"/>
                <w:szCs w:val="18"/>
              </w:rPr>
              <w:t>张杰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包李林等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著作</w:t>
            </w:r>
          </w:p>
        </w:tc>
        <w:tc>
          <w:tcPr>
            <w:tcW w:w="56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Cs/>
                <w:sz w:val="18"/>
                <w:szCs w:val="18"/>
              </w:rPr>
              <w:t>《菜籽油加工技术》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中国</w:t>
            </w:r>
          </w:p>
        </w:tc>
        <w:tc>
          <w:tcPr>
            <w:tcW w:w="77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ISBN 978-7-5184-2616-4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2019.11.01</w:t>
            </w:r>
          </w:p>
        </w:tc>
        <w:tc>
          <w:tcPr>
            <w:tcW w:w="3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 xml:space="preserve">中国轻工业出版社                        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武汉轻工大学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罗质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姜敏杰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何东平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雷芬芬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</w:tr>
    </w:tbl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项目名称：</w:t>
      </w:r>
      <w:r>
        <w:rPr>
          <w:rFonts w:hint="eastAsia" w:ascii="Times New Roman" w:hAnsi="Times New Roman" w:eastAsia="宋体" w:cs="Times New Roman"/>
          <w:sz w:val="24"/>
          <w:szCs w:val="24"/>
        </w:rPr>
        <w:t>焦炉煤气真空碳酸钾脱硫高效绿色生产关键技术及应用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提名者：</w:t>
      </w:r>
      <w:r>
        <w:rPr>
          <w:rFonts w:hint="eastAsia" w:ascii="Times New Roman" w:hAnsi="Times New Roman" w:eastAsia="宋体" w:cs="Times New Roman"/>
          <w:sz w:val="24"/>
          <w:szCs w:val="24"/>
        </w:rPr>
        <w:t>湖北省教育厅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提名等级：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湖北省</w:t>
      </w:r>
      <w:r>
        <w:rPr>
          <w:rFonts w:hint="eastAsia" w:ascii="Times New Roman" w:hAnsi="Times New Roman" w:eastAsia="宋体" w:cs="Times New Roman"/>
          <w:sz w:val="24"/>
          <w:szCs w:val="24"/>
        </w:rPr>
        <w:t>科技进步一等奖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主要完成人：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 垒、王丽娜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付本全、任大军 、王 易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、余刚强、范国枝、常红兵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黄炎俊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 xml:space="preserve">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主要完成单位：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武汉轻工大学、华中科技大学、武汉钢铁有限公司、武汉科技大学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spacing w:line="480" w:lineRule="exact"/>
        <w:jc w:val="center"/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主要知识产权和标准规范等目录</w:t>
      </w:r>
    </w:p>
    <w:tbl>
      <w:tblPr>
        <w:tblStyle w:val="7"/>
        <w:tblpPr w:leftFromText="180" w:rightFromText="180" w:vertAnchor="text" w:horzAnchor="page" w:tblpX="1351" w:tblpY="585"/>
        <w:tblOverlap w:val="never"/>
        <w:tblW w:w="551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4"/>
        <w:gridCol w:w="780"/>
        <w:gridCol w:w="1680"/>
        <w:gridCol w:w="612"/>
        <w:gridCol w:w="1164"/>
        <w:gridCol w:w="636"/>
        <w:gridCol w:w="672"/>
        <w:gridCol w:w="852"/>
        <w:gridCol w:w="1592"/>
        <w:gridCol w:w="6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7" w:hRule="exact"/>
        </w:trPr>
        <w:tc>
          <w:tcPr>
            <w:tcW w:w="305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序号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423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知识产权类别</w:t>
            </w:r>
          </w:p>
        </w:tc>
        <w:tc>
          <w:tcPr>
            <w:tcW w:w="911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知识产权具体名称</w:t>
            </w:r>
          </w:p>
        </w:tc>
        <w:tc>
          <w:tcPr>
            <w:tcW w:w="332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国家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（地区）</w:t>
            </w:r>
          </w:p>
        </w:tc>
        <w:tc>
          <w:tcPr>
            <w:tcW w:w="631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授权号</w:t>
            </w:r>
          </w:p>
        </w:tc>
        <w:tc>
          <w:tcPr>
            <w:tcW w:w="345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授权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日期</w:t>
            </w:r>
          </w:p>
        </w:tc>
        <w:tc>
          <w:tcPr>
            <w:tcW w:w="364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证书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编号</w:t>
            </w:r>
          </w:p>
        </w:tc>
        <w:tc>
          <w:tcPr>
            <w:tcW w:w="46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权利人</w:t>
            </w:r>
          </w:p>
        </w:tc>
        <w:tc>
          <w:tcPr>
            <w:tcW w:w="86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发明人</w:t>
            </w:r>
          </w:p>
        </w:tc>
        <w:tc>
          <w:tcPr>
            <w:tcW w:w="36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</w:rPr>
              <w:t>发明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  <w:lang w:eastAsia="zh-CN"/>
              </w:rPr>
              <w:t>专利有效状态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0" w:hRule="exact"/>
        </w:trPr>
        <w:tc>
          <w:tcPr>
            <w:tcW w:w="30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发明专利</w:t>
            </w:r>
          </w:p>
        </w:tc>
        <w:tc>
          <w:tcPr>
            <w:tcW w:w="91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真空碳酸钾法焦炉煤气脱硫的优化工艺及其设备</w:t>
            </w:r>
          </w:p>
        </w:tc>
        <w:tc>
          <w:tcPr>
            <w:tcW w:w="33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</w:t>
            </w:r>
          </w:p>
        </w:tc>
        <w:tc>
          <w:tcPr>
            <w:tcW w:w="63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ZL201310062734.8</w:t>
            </w:r>
          </w:p>
        </w:tc>
        <w:tc>
          <w:tcPr>
            <w:tcW w:w="34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2014.06.18</w:t>
            </w:r>
          </w:p>
        </w:tc>
        <w:tc>
          <w:tcPr>
            <w:tcW w:w="364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1424225</w:t>
            </w:r>
          </w:p>
        </w:tc>
        <w:tc>
          <w:tcPr>
            <w:tcW w:w="4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武汉钢铁（集团）公司</w:t>
            </w:r>
          </w:p>
        </w:tc>
        <w:tc>
          <w:tcPr>
            <w:tcW w:w="8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王丽娜，薛改凤，常红兵，黄建阳，张垒，吴恒喜，刘璞，付本全，张楠，吴高明</w:t>
            </w:r>
          </w:p>
        </w:tc>
        <w:tc>
          <w:tcPr>
            <w:tcW w:w="36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7" w:hRule="exact"/>
        </w:trPr>
        <w:tc>
          <w:tcPr>
            <w:tcW w:w="30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发明专利</w:t>
            </w:r>
          </w:p>
        </w:tc>
        <w:tc>
          <w:tcPr>
            <w:tcW w:w="911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一种提高真空碳酸钾脱硫工艺碱洗段碱液利用率的方法及装置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</w:t>
            </w:r>
          </w:p>
        </w:tc>
        <w:tc>
          <w:tcPr>
            <w:tcW w:w="631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ZL201310662986.4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2016.03.16</w:t>
            </w:r>
          </w:p>
        </w:tc>
        <w:tc>
          <w:tcPr>
            <w:tcW w:w="364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1984453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武汉钢铁（集团）公司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"http://www1.soopat.com/Home/Result?SearchWord=FMR:(王丽娜)"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王丽娜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"http://www1.soopat.com/Home/Result?SearchWord=FMR:(薛改凤)"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薛改凤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"http://www1.soopat.com/Home/Result?SearchWord=FMR:(张垒)"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张垒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"http://www1.soopat.com/Home/Result?SearchWord=FMR:(吴高明)"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吴高明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"http://www1.soopat.com/Home/Result?SearchWord=FMR:(吴恒喜)"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吴恒喜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"http://www1.soopat.com/Home/Result?SearchWord=FMR:(段爱民)"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段爱民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"http://www1.soopat.com/Home/Result?SearchWord=FMR:(付本全)"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付本全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"http://www1.soopat.com/Home/Result?SearchWord=FMR:(张楠)"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"http://www1.soopat.com/Home/Result?SearchWord=FMR:(刘尚超)"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刘尚超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6" w:hRule="exact"/>
        </w:trPr>
        <w:tc>
          <w:tcPr>
            <w:tcW w:w="30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发明专利</w:t>
            </w:r>
          </w:p>
        </w:tc>
        <w:tc>
          <w:tcPr>
            <w:tcW w:w="91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一种真空碳酸钾脱硫工艺方法及设备</w:t>
            </w:r>
          </w:p>
        </w:tc>
        <w:tc>
          <w:tcPr>
            <w:tcW w:w="33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</w:t>
            </w:r>
          </w:p>
        </w:tc>
        <w:tc>
          <w:tcPr>
            <w:tcW w:w="63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"http://www1.soopat.com/Patent/201410108500"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ZL201410108500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.7</w:t>
            </w:r>
          </w:p>
        </w:tc>
        <w:tc>
          <w:tcPr>
            <w:tcW w:w="34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2016.09.21</w:t>
            </w:r>
          </w:p>
        </w:tc>
        <w:tc>
          <w:tcPr>
            <w:tcW w:w="364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2245495</w:t>
            </w:r>
          </w:p>
        </w:tc>
        <w:tc>
          <w:tcPr>
            <w:tcW w:w="4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武汉钢铁（集团）公司</w:t>
            </w:r>
          </w:p>
        </w:tc>
        <w:tc>
          <w:tcPr>
            <w:tcW w:w="8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"http://www1.soopat.com/Home/Result?SearchWord=FMR:(王丽娜)"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王丽娜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"http://www1.soopat.com/Home/Result?SearchWord=FMR:(薛改凤)"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薛改凤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"http://www1.soopat.com/Home/Result?SearchWord=FMR:(黄建阳)"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黄建阳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"http://www1.soopat.com/Home/Result?SearchWord=FMR:(常红兵)"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常红兵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"http://www1.soopat.com/Home/Result?SearchWord=FMR:(张垒)"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张垒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"http://www1.soopat.com/Home/Result?SearchWord=FMR:(廖富华)"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廖富华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"http://www1.soopat.com/Home/Result?SearchWord=FMR:(付本全)"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付本全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"http://www1.soopat.com/Home/Result?SearchWord=FMR:(肖骏)"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肖骏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"http://www1.soopat.com/Home/Result?SearchWord=FMR:(吴高明)"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吴高明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6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exact"/>
        </w:trPr>
        <w:tc>
          <w:tcPr>
            <w:tcW w:w="30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发明专利</w:t>
            </w:r>
          </w:p>
        </w:tc>
        <w:tc>
          <w:tcPr>
            <w:tcW w:w="91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一种真空碳酸钾脱硫冷凝液的处理方法及系统</w:t>
            </w:r>
          </w:p>
        </w:tc>
        <w:tc>
          <w:tcPr>
            <w:tcW w:w="33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</w:t>
            </w:r>
          </w:p>
        </w:tc>
        <w:tc>
          <w:tcPr>
            <w:tcW w:w="63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ZL201610556707.X</w:t>
            </w:r>
          </w:p>
        </w:tc>
        <w:tc>
          <w:tcPr>
            <w:tcW w:w="34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2019.04.23</w:t>
            </w:r>
          </w:p>
        </w:tc>
        <w:tc>
          <w:tcPr>
            <w:tcW w:w="364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3347462</w:t>
            </w:r>
          </w:p>
        </w:tc>
        <w:tc>
          <w:tcPr>
            <w:tcW w:w="4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武汉钢铁有限公司</w:t>
            </w:r>
          </w:p>
        </w:tc>
        <w:tc>
          <w:tcPr>
            <w:tcW w:w="8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"http://www1.soopat.com/Home/Result?SearchWord=FMR:(王丽娜)"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王丽娜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"http://www1.soopat.com/Home/Result?SearchWord=FMR:(常红兵)"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常红兵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"http://www1.soopat.com/Home/Result?SearchWord=FMR:(张垒)"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张垒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"http://www1.soopat.com/Home/Result?SearchWord=FMR:(王凯军)"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王凯军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6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5" w:hRule="exact"/>
        </w:trPr>
        <w:tc>
          <w:tcPr>
            <w:tcW w:w="30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发明专利</w:t>
            </w:r>
          </w:p>
        </w:tc>
        <w:tc>
          <w:tcPr>
            <w:tcW w:w="91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提高真空碳酸钾法焦炉煤气脱硫效率的方法及其设备</w:t>
            </w:r>
          </w:p>
        </w:tc>
        <w:tc>
          <w:tcPr>
            <w:tcW w:w="33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</w:t>
            </w:r>
          </w:p>
        </w:tc>
        <w:tc>
          <w:tcPr>
            <w:tcW w:w="63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ZL201310062957.4</w:t>
            </w:r>
          </w:p>
        </w:tc>
        <w:tc>
          <w:tcPr>
            <w:tcW w:w="34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2014.11.26</w:t>
            </w:r>
          </w:p>
        </w:tc>
        <w:tc>
          <w:tcPr>
            <w:tcW w:w="364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1524747</w:t>
            </w:r>
          </w:p>
        </w:tc>
        <w:tc>
          <w:tcPr>
            <w:tcW w:w="4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武汉钢铁（集团）公司</w:t>
            </w:r>
          </w:p>
        </w:tc>
        <w:tc>
          <w:tcPr>
            <w:tcW w:w="8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"http://www1.soopat.com/Home/Result?SearchWord=FMR:(王丽娜)"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王丽娜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"http://www1.soopat.com/Home/Result?SearchWord=FMR:(薛改凤)"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薛改凤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"http://www1.soopat.com/Home/Result?SearchWord=FMR:(吴恒喜)"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吴恒喜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"http://www1.soopat.com/Home/Result?SearchWord=FMR:(黄建阳)"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黄建阳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"http://www1.soopat.com/Home/Result?SearchWord=FMR:(张垒)"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张垒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"http://www1.soopat.com/Home/Result?SearchWord=FMR:(吴高明)"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吴高明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"http://www1.soopat.com/Home/Result?SearchWord=FMR:(付本全)"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付本全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"http://www1.soopat.com/Home/Result?SearchWord=FMR:(张楠)"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"http://www1.soopat.com/Home/Result?SearchWord=FMR:(刘尚超)"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刘尚超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6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7" w:hRule="exact"/>
        </w:trPr>
        <w:tc>
          <w:tcPr>
            <w:tcW w:w="30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发明专利</w:t>
            </w:r>
          </w:p>
        </w:tc>
        <w:tc>
          <w:tcPr>
            <w:tcW w:w="911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焦化真空碳酸钾脱硫废液脱硫脱氰的预处理方法及装置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</w:t>
            </w:r>
          </w:p>
        </w:tc>
        <w:tc>
          <w:tcPr>
            <w:tcW w:w="631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"http://www1.soopat.com/Patent/201410779950"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ZL201410779950.9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2016.08.24</w:t>
            </w:r>
          </w:p>
        </w:tc>
        <w:tc>
          <w:tcPr>
            <w:tcW w:w="364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2206973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武汉钢铁（集团）公司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"http://www1.soopat.com/Home/Result?SearchWord=FMR:(王丽娜)"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王丽娜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"http://www1.soopat.com/Home/Result?SearchWord=FMR:(薛改凤)"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薛改凤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"http://www1.soopat.com/Home/Result?SearchWord=FMR:(盛军波)"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盛军波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"http://www1.soopat.com/Home/Result?SearchWord=FMR:(黄建阳)"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黄建阳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"http://www1.soopat.com/Home/Result?SearchWord=FMR:(张垒)"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张垒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"http://www1.soopat.com/Home/Result?SearchWord=FMR:(吴高明)"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吴高明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"http://www1.soopat.com/Home/Result?SearchWord=FMR:(王凯军)"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王凯军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"http://www1.soopat.com/Home/Result?SearchWord=FMR:(刘尚超)"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刘尚超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exact"/>
        </w:trPr>
        <w:tc>
          <w:tcPr>
            <w:tcW w:w="30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发明专利</w:t>
            </w:r>
          </w:p>
        </w:tc>
        <w:tc>
          <w:tcPr>
            <w:tcW w:w="91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一种真空碳酸钾法煤气脱硫废液的预处理方法及装置</w:t>
            </w:r>
          </w:p>
        </w:tc>
        <w:tc>
          <w:tcPr>
            <w:tcW w:w="33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</w:t>
            </w:r>
          </w:p>
        </w:tc>
        <w:tc>
          <w:tcPr>
            <w:tcW w:w="63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"http://www1.soopat.com/Patent/201310677369"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ZL201310677369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.1</w:t>
            </w:r>
          </w:p>
        </w:tc>
        <w:tc>
          <w:tcPr>
            <w:tcW w:w="34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2015.08.19</w:t>
            </w:r>
          </w:p>
        </w:tc>
        <w:tc>
          <w:tcPr>
            <w:tcW w:w="364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1757318</w:t>
            </w:r>
          </w:p>
        </w:tc>
        <w:tc>
          <w:tcPr>
            <w:tcW w:w="4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武汉钢铁（集团）公司</w:t>
            </w:r>
          </w:p>
        </w:tc>
        <w:tc>
          <w:tcPr>
            <w:tcW w:w="8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"http://www1.soopat.com/Home/Result?SearchWord=FMR:(王丽娜)"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王丽娜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"http://www1.soopat.com/Home/Result?SearchWord=FMR:(薛改凤)"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薛改凤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"http://www1.soopat.com/Home/Result?SearchWord=FMR:(刘向勇)"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刘向勇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"http://www1.soopat.com/Home/Result?SearchWord=FMR:(黄建阳)"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黄建阳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"http://www1.soopat.com/Home/Result?SearchWord=FMR:(张垒)"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张垒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"http://www1.soopat.com/Home/Result?SearchWord=FMR:(王凯军)"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王凯军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"http://www1.soopat.com/Home/Result?SearchWord=FMR:(付本全)"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付本全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"http://www1.soopat.com/Home/Result?SearchWord=FMR:(张楠)"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"http://www1.soopat.com/Home/Result?SearchWord=FMR:(吴高明)"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吴高明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6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exact"/>
        </w:trPr>
        <w:tc>
          <w:tcPr>
            <w:tcW w:w="3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发明专利</w:t>
            </w:r>
          </w:p>
        </w:tc>
        <w:tc>
          <w:tcPr>
            <w:tcW w:w="91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一种对焦化真空碳酸钾脱硫废液进行无害化处理的方法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</w:t>
            </w:r>
          </w:p>
        </w:tc>
        <w:tc>
          <w:tcPr>
            <w:tcW w:w="63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"http://www1.soopat.com/Patent/201610539722"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ZL201610539722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.3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2019.08.23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3502564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武汉钢铁有限公司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"http://www1.soopat.com/Home/Result?SearchWord=FMR:(王丽娜)"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王丽娜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"http://www1.soopat.com/Home/Result?SearchWord=FMR:(陈胜春)"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陈胜春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"http://www1.soopat.com/Home/Result?SearchWord=FMR:(余刚强)"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余刚强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"http://www1.soopat.com/Home/Result?SearchWord=FMR:(黄增强)"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黄增强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"http://www1.soopat.com/Home/Result?SearchWord=FMR:(张垒)"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张垒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"http://www1.soopat.com/Home/Result?SearchWord=FMR:(付本全)"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付本全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exact"/>
        </w:trPr>
        <w:tc>
          <w:tcPr>
            <w:tcW w:w="3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发明专利</w:t>
            </w:r>
          </w:p>
        </w:tc>
        <w:tc>
          <w:tcPr>
            <w:tcW w:w="91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一种提取脱硫废液中副盐的方法及系统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</w:t>
            </w:r>
          </w:p>
        </w:tc>
        <w:tc>
          <w:tcPr>
            <w:tcW w:w="63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ZL201610556950.1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2018.11.02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3130699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武汉钢铁有限公司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"http://www1.soopat.com/Home/Result?SearchWord=FMR:(张垒)"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张垒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"http://www1.soopat.com/Home/Result?SearchWord=FMR:(余刚强)"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余刚强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"http://www1.soopat.com/Home/Result?SearchWord=FMR:(陈琳)"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陈琳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"http://www1.soopat.com/Home/Result?SearchWord=FMR:(冷婷)"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冷婷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"http://www1.soopat.com/Home/Result?SearchWord=FMR:(魏琨)"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魏琨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"http://www1.soopat.com/Home/Result?SearchWord=FMR:(王丽娜)"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王丽娜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"http://www1.soopat.com/Home/Result?SearchWord=FMR:(刘璞)"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"http://www1.soopat.com/Home/Result?SearchWord=FMR:(付本全)"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付本全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"http://www1.soopat.com/Home/Result?SearchWord=FMR:(刘尚超)"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刘尚超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"http://www1.soopat.com/Home/Result?SearchWord=FMR:(龚晓萍)"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龚晓萍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2" w:hRule="exact"/>
        </w:trPr>
        <w:tc>
          <w:tcPr>
            <w:tcW w:w="30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发明专利</w:t>
            </w:r>
          </w:p>
        </w:tc>
        <w:tc>
          <w:tcPr>
            <w:tcW w:w="911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一种焦炉煤气脱硫废液的资源化方法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</w:t>
            </w:r>
          </w:p>
        </w:tc>
        <w:tc>
          <w:tcPr>
            <w:tcW w:w="631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ZL201610440559.5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2018.12.14</w:t>
            </w:r>
          </w:p>
        </w:tc>
        <w:tc>
          <w:tcPr>
            <w:tcW w:w="364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3180938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武汉科技大学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任大军 樊响 张淑琴郭舒悦 龚洁  何小勇 刘海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有效</w:t>
            </w:r>
          </w:p>
        </w:tc>
      </w:tr>
    </w:tbl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项目名称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智能化三态油料压榨产线关键技术研究及工程应用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提名者：</w:t>
      </w:r>
      <w:r>
        <w:rPr>
          <w:rFonts w:hint="eastAsia" w:ascii="Times New Roman" w:hAnsi="Times New Roman" w:eastAsia="宋体" w:cs="Times New Roman"/>
          <w:sz w:val="24"/>
          <w:szCs w:val="24"/>
        </w:rPr>
        <w:t>湖北省教育厅</w:t>
      </w: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提名等级：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湖北省</w:t>
      </w:r>
      <w:r>
        <w:rPr>
          <w:rFonts w:hint="eastAsia" w:ascii="Times New Roman" w:hAnsi="Times New Roman" w:eastAsia="宋体" w:cs="Times New Roman"/>
          <w:sz w:val="24"/>
          <w:szCs w:val="24"/>
        </w:rPr>
        <w:t>科技进步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二</w:t>
      </w:r>
      <w:r>
        <w:rPr>
          <w:rFonts w:hint="eastAsia" w:ascii="Times New Roman" w:hAnsi="Times New Roman" w:eastAsia="宋体" w:cs="Times New Roman"/>
          <w:sz w:val="24"/>
          <w:szCs w:val="24"/>
        </w:rPr>
        <w:t>等奖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主要完成人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胡志刚、周劲、叶平、曹梅丽、王旺平、周智勇、李彬、张家凡、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刘羽祚、雷鑫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武汉轻工大学；安陆市天星粮油机械设备有限公司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numPr>
          <w:ilvl w:val="0"/>
          <w:numId w:val="0"/>
        </w:numPr>
        <w:spacing w:after="156" w:afterLines="50"/>
        <w:jc w:val="center"/>
        <w:rPr>
          <w:rFonts w:ascii="宋体" w:hAnsi="宋体" w:cs="宋体"/>
          <w:b/>
          <w:bCs/>
          <w:sz w:val="24"/>
        </w:rPr>
      </w:pPr>
    </w:p>
    <w:p>
      <w:pPr>
        <w:numPr>
          <w:ilvl w:val="0"/>
          <w:numId w:val="0"/>
        </w:numPr>
        <w:spacing w:after="156" w:afterLines="50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主要知识产权和标准规范等目录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585"/>
        <w:gridCol w:w="1245"/>
        <w:gridCol w:w="571"/>
        <w:gridCol w:w="1285"/>
        <w:gridCol w:w="713"/>
        <w:gridCol w:w="999"/>
        <w:gridCol w:w="859"/>
        <w:gridCol w:w="999"/>
        <w:gridCol w:w="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exac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知识产权（标准）类别</w:t>
            </w:r>
          </w:p>
        </w:tc>
        <w:tc>
          <w:tcPr>
            <w:tcW w:w="748" w:type="pct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Theme="minorEastAsia" w:cstheme="minorBidi"/>
                <w:sz w:val="21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21"/>
                <w:szCs w:val="22"/>
              </w:rPr>
              <w:t>知识产权（标准）具体名称</w:t>
            </w:r>
          </w:p>
        </w:tc>
        <w:tc>
          <w:tcPr>
            <w:tcW w:w="343" w:type="pct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Theme="minorEastAsia" w:cstheme="minorBidi"/>
                <w:sz w:val="21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21"/>
                <w:szCs w:val="22"/>
              </w:rPr>
              <w:t>国家</w:t>
            </w:r>
          </w:p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Theme="minorEastAsia" w:cstheme="minorBidi"/>
                <w:sz w:val="21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21"/>
                <w:szCs w:val="22"/>
              </w:rPr>
              <w:t>（地区）</w:t>
            </w:r>
          </w:p>
        </w:tc>
        <w:tc>
          <w:tcPr>
            <w:tcW w:w="772" w:type="pct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Theme="minorEastAsia" w:cstheme="minorBidi"/>
                <w:sz w:val="21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21"/>
                <w:szCs w:val="22"/>
              </w:rPr>
              <w:t>授权号（标准编号）</w:t>
            </w:r>
          </w:p>
        </w:tc>
        <w:tc>
          <w:tcPr>
            <w:tcW w:w="428" w:type="pct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Theme="minorEastAsia" w:cstheme="minorBidi"/>
                <w:sz w:val="21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21"/>
                <w:szCs w:val="22"/>
              </w:rPr>
              <w:t>授权（标准实施）日期</w:t>
            </w:r>
          </w:p>
        </w:tc>
        <w:tc>
          <w:tcPr>
            <w:tcW w:w="600" w:type="pct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Theme="minorEastAsia" w:cstheme="minorBidi"/>
                <w:sz w:val="21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21"/>
                <w:szCs w:val="22"/>
              </w:rPr>
              <w:t>证书编号（标准批准发布部门）</w:t>
            </w:r>
          </w:p>
        </w:tc>
        <w:tc>
          <w:tcPr>
            <w:tcW w:w="516" w:type="pct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Theme="minorEastAsia" w:cstheme="minorBidi"/>
                <w:sz w:val="21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21"/>
                <w:szCs w:val="22"/>
              </w:rPr>
              <w:t>权利人（标准起草单位）</w:t>
            </w:r>
          </w:p>
        </w:tc>
        <w:tc>
          <w:tcPr>
            <w:tcW w:w="600" w:type="pct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Theme="minorEastAsia" w:cstheme="minorBidi"/>
                <w:sz w:val="21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21"/>
                <w:szCs w:val="22"/>
              </w:rPr>
              <w:t>发明人（标准起草人）</w:t>
            </w:r>
          </w:p>
        </w:tc>
        <w:tc>
          <w:tcPr>
            <w:tcW w:w="459" w:type="pct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Theme="minorEastAsia" w:cstheme="minorBidi"/>
                <w:sz w:val="21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21"/>
                <w:szCs w:val="22"/>
              </w:rPr>
              <w:t>发明专利（标准）有效状态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bookmarkStart w:id="0" w:name="_Hlk74310816"/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发明专利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一种可变炸螺配置的双螺杆冷榨机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Z</w:t>
            </w:r>
            <w:r>
              <w:rPr>
                <w:rFonts w:ascii="宋体" w:hAnsi="宋体"/>
              </w:rPr>
              <w:t>L 2017 1 1200133.3</w:t>
            </w:r>
          </w:p>
        </w:tc>
        <w:tc>
          <w:tcPr>
            <w:tcW w:w="4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019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>6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483102</w:t>
            </w:r>
          </w:p>
        </w:tc>
        <w:tc>
          <w:tcPr>
            <w:tcW w:w="5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武汉轻工大学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王旺平；张永林；甘维睿；顾强华；曹梅丽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发明专利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压榨实验装置及压榨方法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Z</w:t>
            </w:r>
            <w:r>
              <w:rPr>
                <w:rFonts w:ascii="宋体" w:hAnsi="宋体"/>
              </w:rPr>
              <w:t>L 2017 1 0455522.4</w:t>
            </w:r>
          </w:p>
        </w:tc>
        <w:tc>
          <w:tcPr>
            <w:tcW w:w="4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019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7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>26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469071</w:t>
            </w:r>
          </w:p>
        </w:tc>
        <w:tc>
          <w:tcPr>
            <w:tcW w:w="5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武汉轻工大学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张永林；曹梅丽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S</w:t>
            </w:r>
            <w:r>
              <w:rPr>
                <w:rFonts w:ascii="宋体" w:hAnsi="宋体"/>
              </w:rPr>
              <w:t>YZX</w:t>
            </w:r>
            <w:r>
              <w:rPr>
                <w:rFonts w:hint="eastAsia" w:ascii="宋体" w:hAnsi="宋体"/>
              </w:rPr>
              <w:t>340型冷热两用双螺杆榨油机研制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ISSN 1003-7969</w:t>
            </w:r>
          </w:p>
        </w:tc>
        <w:tc>
          <w:tcPr>
            <w:tcW w:w="4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2017年01月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《中国油脂》</w:t>
            </w:r>
          </w:p>
        </w:tc>
        <w:tc>
          <w:tcPr>
            <w:tcW w:w="5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武汉轻工大学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胡志刚、刘金波、张永林、刘晓琴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其他有效的知识产权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07" w:hRule="atLeas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单螺杆榨油机榨膛压力与温度的自动闭环控制系统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Z</w:t>
            </w:r>
            <w:r>
              <w:rPr>
                <w:rFonts w:ascii="宋体" w:hAnsi="宋体"/>
              </w:rPr>
              <w:t>L 2015 2 0421675.3</w:t>
            </w:r>
          </w:p>
        </w:tc>
        <w:tc>
          <w:tcPr>
            <w:tcW w:w="4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015</w:t>
            </w:r>
            <w:r>
              <w:rPr>
                <w:rFonts w:hint="eastAsia" w:ascii="宋体" w:hAnsi="宋体"/>
              </w:rPr>
              <w:t>年12月16日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4854256</w:t>
            </w:r>
          </w:p>
        </w:tc>
        <w:tc>
          <w:tcPr>
            <w:tcW w:w="5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武汉轻工大学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胡志刚；张永林；王力超；陈以亮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双螺旋榨油机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ZL 2017 2 0227561.4</w:t>
            </w:r>
          </w:p>
        </w:tc>
        <w:tc>
          <w:tcPr>
            <w:tcW w:w="4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2017年3月9日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6613559</w:t>
            </w:r>
          </w:p>
        </w:tc>
        <w:tc>
          <w:tcPr>
            <w:tcW w:w="5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叶平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叶平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多功能榨油生产线控制系统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ZL 201</w:t>
            </w:r>
            <w:r>
              <w:rPr>
                <w:rFonts w:hint="eastAsia" w:ascii="宋体" w:hAnsi="宋体"/>
              </w:rPr>
              <w:t>9</w:t>
            </w:r>
            <w:r>
              <w:rPr>
                <w:rFonts w:ascii="宋体" w:hAnsi="宋体"/>
              </w:rPr>
              <w:t xml:space="preserve"> 2 </w:t>
            </w:r>
            <w:r>
              <w:rPr>
                <w:rFonts w:hint="eastAsia" w:ascii="宋体" w:hAnsi="宋体"/>
              </w:rPr>
              <w:t>0428298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4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2019年3月29日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9823376</w:t>
            </w:r>
          </w:p>
        </w:tc>
        <w:tc>
          <w:tcPr>
            <w:tcW w:w="5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武汉轻工大学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周劲、张永林、宋少云、李素芬、王旺平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双螺旋榨油机中的勾式联轴器结构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ZL 2020 2 1876246.2</w:t>
            </w:r>
          </w:p>
        </w:tc>
        <w:tc>
          <w:tcPr>
            <w:tcW w:w="4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2020年09月01日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13218384</w:t>
            </w:r>
          </w:p>
        </w:tc>
        <w:tc>
          <w:tcPr>
            <w:tcW w:w="5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安陆市天星粮油机械设备有限公司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叶平;雷鑫;周智勇;邹茂林;叶浩;张最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用于双螺旋榨油机减速箱中的润滑装置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ZL 2020 2 1878285.6</w:t>
            </w:r>
          </w:p>
        </w:tc>
        <w:tc>
          <w:tcPr>
            <w:tcW w:w="4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2020年9月1日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13274072</w:t>
            </w:r>
          </w:p>
        </w:tc>
        <w:tc>
          <w:tcPr>
            <w:tcW w:w="5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bookmarkStart w:id="1" w:name="_Hlk74311067"/>
            <w:r>
              <w:rPr>
                <w:rFonts w:hint="eastAsia" w:ascii="宋体" w:hAnsi="宋体"/>
              </w:rPr>
              <w:t>安陆市天星粮油机械设备有限公司</w:t>
            </w:r>
            <w:bookmarkEnd w:id="1"/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叶平；雷鑫；周智勇；邹茂林；叶浩；张最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07" w:hRule="atLeas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双螺旋榨油机中的双轴承限位结构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ZL 2020 2 1876237.3</w:t>
            </w:r>
          </w:p>
        </w:tc>
        <w:tc>
          <w:tcPr>
            <w:tcW w:w="4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2020年9月1日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13148297</w:t>
            </w:r>
          </w:p>
        </w:tc>
        <w:tc>
          <w:tcPr>
            <w:tcW w:w="5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安陆市天星粮油机械设备有限公司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叶平；雷鑫；周智勇；邹茂林；叶浩；张最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3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软件著作权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多功能榨油生产线自动化控制V1.0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2019SR0506699</w:t>
            </w:r>
          </w:p>
        </w:tc>
        <w:tc>
          <w:tcPr>
            <w:tcW w:w="4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2019年2月11日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04023805</w:t>
            </w:r>
          </w:p>
        </w:tc>
        <w:tc>
          <w:tcPr>
            <w:tcW w:w="5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武汉轻工大学</w:t>
            </w: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武汉轻工大学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</w:t>
            </w:r>
          </w:p>
        </w:tc>
      </w:tr>
      <w:bookmarkEnd w:id="0"/>
    </w:tbl>
    <w:p>
      <w:pPr>
        <w:rPr>
          <w:rFonts w:ascii="宋体" w:hAnsi="宋体" w:cs="宋体"/>
          <w:sz w:val="24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rPr>
          <w:sz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项目名称：</w:t>
      </w:r>
      <w:r>
        <w:rPr>
          <w:sz w:val="24"/>
        </w:rPr>
        <w:t>仔猪免疫应激营养调控关键技术与产品创制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提名者：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湖北省</w:t>
      </w:r>
      <w:r>
        <w:rPr>
          <w:rFonts w:hint="eastAsia" w:ascii="Times New Roman" w:hAnsi="Times New Roman" w:eastAsia="宋体" w:cs="Times New Roman"/>
          <w:sz w:val="24"/>
          <w:szCs w:val="24"/>
        </w:rPr>
        <w:t>教育厅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提名等级：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湖北</w:t>
      </w:r>
      <w:r>
        <w:rPr>
          <w:rFonts w:hint="eastAsia" w:ascii="Times New Roman" w:hAnsi="Times New Roman" w:eastAsia="宋体" w:cs="Times New Roman"/>
          <w:sz w:val="24"/>
          <w:szCs w:val="24"/>
        </w:rPr>
        <w:t>省科技进步一等奖</w:t>
      </w:r>
    </w:p>
    <w:p>
      <w:pPr>
        <w:spacing w:line="4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主要完成人：</w:t>
      </w:r>
      <w:r>
        <w:rPr>
          <w:rFonts w:ascii="Times New Roman" w:hAnsi="Times New Roman" w:eastAsia="宋体" w:cs="Times New Roman"/>
          <w:sz w:val="24"/>
          <w:szCs w:val="24"/>
        </w:rPr>
        <w:t>刘玉兰、孙丽华、朱惠玲、丁为国、刘金松、许啸、魏伟群、康萍、肖勘、王丹、廖细古、赵胜军、胡进、林佳、周贝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主要完成单位：</w:t>
      </w:r>
      <w:r>
        <w:rPr>
          <w:rFonts w:ascii="Times New Roman" w:hAnsi="Times New Roman" w:eastAsia="宋体" w:cs="Times New Roman"/>
          <w:sz w:val="24"/>
          <w:szCs w:val="24"/>
        </w:rPr>
        <w:t>武汉轻工大学、广州优百特科技有限公司、浙江惠嘉生物科技股份有限公司、江西天佳生物工程股份有限公司、江西华农恒青农牧有限公司、湖北浩华生物技术有限公司</w:t>
      </w:r>
    </w:p>
    <w:p>
      <w:pPr>
        <w:spacing w:line="480" w:lineRule="exact"/>
        <w:jc w:val="both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jc w:val="center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主要知识产权和标准规范等目录</w:t>
      </w:r>
    </w:p>
    <w:tbl>
      <w:tblPr>
        <w:tblStyle w:val="7"/>
        <w:tblW w:w="5724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4"/>
        <w:gridCol w:w="870"/>
        <w:gridCol w:w="1373"/>
        <w:gridCol w:w="580"/>
        <w:gridCol w:w="1192"/>
        <w:gridCol w:w="1000"/>
        <w:gridCol w:w="855"/>
        <w:gridCol w:w="1007"/>
        <w:gridCol w:w="1286"/>
        <w:gridCol w:w="11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6" w:hRule="exact"/>
          <w:jc w:val="center"/>
        </w:trPr>
        <w:tc>
          <w:tcPr>
            <w:tcW w:w="14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序号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知识产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权（标准）类别</w:t>
            </w:r>
          </w:p>
        </w:tc>
        <w:tc>
          <w:tcPr>
            <w:tcW w:w="717" w:type="pct"/>
            <w:tcBorders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知识产权（标准）具体名称</w:t>
            </w:r>
          </w:p>
        </w:tc>
        <w:tc>
          <w:tcPr>
            <w:tcW w:w="303" w:type="pct"/>
            <w:tcBorders>
              <w:lef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国家</w:t>
            </w:r>
          </w:p>
          <w:p>
            <w:pPr>
              <w:spacing w:line="39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（地区）</w:t>
            </w:r>
          </w:p>
        </w:tc>
        <w:tc>
          <w:tcPr>
            <w:tcW w:w="623" w:type="pct"/>
            <w:tcBorders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授权号（标准编号）</w:t>
            </w:r>
          </w:p>
        </w:tc>
        <w:tc>
          <w:tcPr>
            <w:tcW w:w="522" w:type="pct"/>
            <w:tcBorders>
              <w:lef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授权（标准实施）日期</w:t>
            </w:r>
          </w:p>
        </w:tc>
        <w:tc>
          <w:tcPr>
            <w:tcW w:w="447" w:type="pct"/>
            <w:tcBorders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证书编号（标准批准发布部门）</w:t>
            </w:r>
          </w:p>
        </w:tc>
        <w:tc>
          <w:tcPr>
            <w:tcW w:w="52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权利人（标准起草单位）</w:t>
            </w:r>
          </w:p>
        </w:tc>
        <w:tc>
          <w:tcPr>
            <w:tcW w:w="67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发明人（标准起草人）</w:t>
            </w:r>
          </w:p>
        </w:tc>
        <w:tc>
          <w:tcPr>
            <w:tcW w:w="594" w:type="pct"/>
            <w:tcBorders>
              <w:lef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4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bookmarkStart w:id="2" w:name="专利情况"/>
            <w:bookmarkEnd w:id="2"/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论文</w:t>
            </w:r>
          </w:p>
        </w:tc>
        <w:tc>
          <w:tcPr>
            <w:tcW w:w="71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Necroptosis is active and contributes to intestinal injury in a piglet model with lipopolysaccharide challenge</w:t>
            </w:r>
          </w:p>
        </w:tc>
        <w:tc>
          <w:tcPr>
            <w:tcW w:w="30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英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国</w:t>
            </w:r>
          </w:p>
        </w:tc>
        <w:tc>
          <w:tcPr>
            <w:tcW w:w="62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DOI: 10.1038/s41419-020-03365-1</w:t>
            </w:r>
          </w:p>
        </w:tc>
        <w:tc>
          <w:tcPr>
            <w:tcW w:w="52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年1月11日</w:t>
            </w:r>
          </w:p>
        </w:tc>
        <w:tc>
          <w:tcPr>
            <w:tcW w:w="44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  <w:szCs w:val="18"/>
                <w:shd w:val="clear" w:color="auto" w:fill="FFFFFF"/>
              </w:rPr>
              <w:t>Cell Death &amp; Disease</w:t>
            </w:r>
          </w:p>
        </w:tc>
        <w:tc>
          <w:tcPr>
            <w:tcW w:w="5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武汉轻工大学</w:t>
            </w:r>
          </w:p>
        </w:tc>
        <w:tc>
          <w:tcPr>
            <w:tcW w:w="6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Liu YL*, Xu Q, Wang Y, Liang TZ, Li XG, Wang D, Wang XY, Zhu HL, Xiao K</w:t>
            </w:r>
          </w:p>
        </w:tc>
        <w:tc>
          <w:tcPr>
            <w:tcW w:w="59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其他有效的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知识产权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4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论文</w:t>
            </w:r>
          </w:p>
        </w:tc>
        <w:tc>
          <w:tcPr>
            <w:tcW w:w="7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Fish oil enhances intestinal integrity and inhibits TLR4 and NOD2 signaling pathways in weaned pigs after LPS challenge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美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国</w:t>
            </w:r>
          </w:p>
        </w:tc>
        <w:tc>
          <w:tcPr>
            <w:tcW w:w="62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DOI: 10.3945/jn.112.164947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年9月26日</w:t>
            </w:r>
          </w:p>
        </w:tc>
        <w:tc>
          <w:tcPr>
            <w:tcW w:w="44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Journal of Nutrition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武汉轻工大学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；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北卡罗莱纳州立大学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Liu YL, </w:t>
            </w:r>
            <w:r>
              <w:fldChar w:fldCharType="begin"/>
            </w:r>
            <w:r>
              <w:instrText xml:space="preserve"> HYPERLINK "http://www.ncbi.nlm.nih.gov/pubmed?term=Chen%20F%5BAuthor%5D&amp;cauthor=true&amp;cauthor_uid=23014495"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Chen F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, </w:t>
            </w:r>
            <w:r>
              <w:fldChar w:fldCharType="begin"/>
            </w:r>
            <w:r>
              <w:instrText xml:space="preserve"> HYPERLINK "http://www.ncbi.nlm.nih.gov/pubmed?term=Odle%20J%5BAuthor%5D&amp;cauthor=true&amp;cauthor_uid=23014495"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Odle J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, </w:t>
            </w:r>
            <w:r>
              <w:fldChar w:fldCharType="begin"/>
            </w:r>
            <w:r>
              <w:instrText xml:space="preserve"> HYPERLINK "http://www.ncbi.nlm.nih.gov/pubmed?term=Lin%20X%5BAuthor%5D&amp;cauthor=true&amp;cauthor_uid=23014495"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Lin X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, </w:t>
            </w:r>
            <w:r>
              <w:fldChar w:fldCharType="begin"/>
            </w:r>
            <w:r>
              <w:instrText xml:space="preserve"> HYPERLINK "http://www.ncbi.nlm.nih.gov/pubmed?term=Jacobi%20SK%5BAuthor%5D&amp;cauthor=true&amp;cauthor_uid=23014495"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Jacobi SK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, </w:t>
            </w:r>
            <w:r>
              <w:fldChar w:fldCharType="begin"/>
            </w:r>
            <w:r>
              <w:instrText xml:space="preserve"> HYPERLINK "http://www.ncbi.nlm.nih.gov/pubmed?term=Zhu%20H%5BAuthor%5D&amp;cauthor=true&amp;cauthor_uid=23014495"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Zhu H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L, </w:t>
            </w:r>
            <w:r>
              <w:fldChar w:fldCharType="begin"/>
            </w:r>
            <w:r>
              <w:instrText xml:space="preserve"> HYPERLINK "http://www.ncbi.nlm.nih.gov/pubmed?term=Wu%20Z%5BAuthor%5D&amp;cauthor=true&amp;cauthor_uid=23014495"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Wu Z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F, </w:t>
            </w:r>
            <w:r>
              <w:fldChar w:fldCharType="begin"/>
            </w:r>
            <w:r>
              <w:instrText xml:space="preserve"> HYPERLINK "http://www.ncbi.nlm.nih.gov/pubmed?term=Hou%20Y%5BAuthor%5D&amp;cauthor=true&amp;cauthor_uid=23014495"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Hou Y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Q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其他有效的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知识产权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4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45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发明专利</w:t>
            </w:r>
          </w:p>
        </w:tc>
        <w:tc>
          <w:tcPr>
            <w:tcW w:w="71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饲用鱼油微胶囊及其制备工艺</w:t>
            </w:r>
          </w:p>
        </w:tc>
        <w:tc>
          <w:tcPr>
            <w:tcW w:w="30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中国</w:t>
            </w:r>
          </w:p>
        </w:tc>
        <w:tc>
          <w:tcPr>
            <w:tcW w:w="62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ZL201610051161.2</w:t>
            </w:r>
          </w:p>
        </w:tc>
        <w:tc>
          <w:tcPr>
            <w:tcW w:w="52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2019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日</w:t>
            </w:r>
          </w:p>
        </w:tc>
        <w:tc>
          <w:tcPr>
            <w:tcW w:w="44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497095</w:t>
            </w:r>
          </w:p>
        </w:tc>
        <w:tc>
          <w:tcPr>
            <w:tcW w:w="5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武汉轻工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大学</w:t>
            </w:r>
          </w:p>
        </w:tc>
        <w:tc>
          <w:tcPr>
            <w:tcW w:w="6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祝爱侠, 王春维, 刘玉兰, 韩朋伟, 吴丰惟, 卜小丽</w:t>
            </w:r>
          </w:p>
        </w:tc>
        <w:tc>
          <w:tcPr>
            <w:tcW w:w="59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4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发明专利</w:t>
            </w:r>
          </w:p>
        </w:tc>
        <w:tc>
          <w:tcPr>
            <w:tcW w:w="7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一种仔猪脂肪粉及其制备方法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中国</w:t>
            </w:r>
          </w:p>
        </w:tc>
        <w:tc>
          <w:tcPr>
            <w:tcW w:w="62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ZL201510312512.6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年5月18日</w:t>
            </w:r>
          </w:p>
        </w:tc>
        <w:tc>
          <w:tcPr>
            <w:tcW w:w="44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2072833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广州市优百特饲料科技有限公司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孙丽华, 黄金凤, 王勇, 丁为国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4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45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发明专利</w:t>
            </w:r>
          </w:p>
        </w:tc>
        <w:tc>
          <w:tcPr>
            <w:tcW w:w="71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一种饲用水溶性功能脂肪粉</w:t>
            </w:r>
          </w:p>
        </w:tc>
        <w:tc>
          <w:tcPr>
            <w:tcW w:w="30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中国</w:t>
            </w:r>
          </w:p>
        </w:tc>
        <w:tc>
          <w:tcPr>
            <w:tcW w:w="62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ZL201410504794.5</w:t>
            </w:r>
          </w:p>
        </w:tc>
        <w:tc>
          <w:tcPr>
            <w:tcW w:w="52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年6月8日</w:t>
            </w:r>
          </w:p>
        </w:tc>
        <w:tc>
          <w:tcPr>
            <w:tcW w:w="44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106283</w:t>
            </w:r>
          </w:p>
        </w:tc>
        <w:tc>
          <w:tcPr>
            <w:tcW w:w="5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广州市优百特饲料科技有限公司</w:t>
            </w:r>
          </w:p>
        </w:tc>
        <w:tc>
          <w:tcPr>
            <w:tcW w:w="6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孙丽华, 黄金凤, 丁为国, 王勇</w:t>
            </w:r>
          </w:p>
        </w:tc>
        <w:tc>
          <w:tcPr>
            <w:tcW w:w="59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4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发明专利</w:t>
            </w:r>
          </w:p>
        </w:tc>
        <w:tc>
          <w:tcPr>
            <w:tcW w:w="7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一种功能性脂肪饲料添加剂及其制备方法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中国</w:t>
            </w:r>
          </w:p>
        </w:tc>
        <w:tc>
          <w:tcPr>
            <w:tcW w:w="62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CN201510534263.5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年12月18日</w:t>
            </w:r>
          </w:p>
        </w:tc>
        <w:tc>
          <w:tcPr>
            <w:tcW w:w="44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3186004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广州市优百特饲料科技有限公司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黄金凤;孙丽华;王勇;丁为国;肖秋霞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4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45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发明专利</w:t>
            </w:r>
          </w:p>
        </w:tc>
        <w:tc>
          <w:tcPr>
            <w:tcW w:w="71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一种抗应激促生长的猪用复合饲料添加剂</w:t>
            </w:r>
          </w:p>
        </w:tc>
        <w:tc>
          <w:tcPr>
            <w:tcW w:w="30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中国</w:t>
            </w:r>
          </w:p>
        </w:tc>
        <w:tc>
          <w:tcPr>
            <w:tcW w:w="62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ZL2016101650496.6</w:t>
            </w:r>
          </w:p>
        </w:tc>
        <w:tc>
          <w:tcPr>
            <w:tcW w:w="52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年1月5日</w:t>
            </w:r>
          </w:p>
        </w:tc>
        <w:tc>
          <w:tcPr>
            <w:tcW w:w="44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4188569</w:t>
            </w:r>
          </w:p>
        </w:tc>
        <w:tc>
          <w:tcPr>
            <w:tcW w:w="5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江西天佳生物工程股份有限公司</w:t>
            </w:r>
          </w:p>
        </w:tc>
        <w:tc>
          <w:tcPr>
            <w:tcW w:w="6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"https://www.baiten.cn/results/l.html?q=in:(%E8%82%96%E4%B8%96%E5%B9%B3)" \t "_blank"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肖世平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;</w:t>
            </w:r>
            <w:r>
              <w:fldChar w:fldCharType="begin"/>
            </w:r>
            <w:r>
              <w:instrText xml:space="preserve"> HYPERLINK "https://www.baiten.cn/results/l.html?q=in:(%E9%AD%8F%E4%BC%9F%E7%BE%A4)" \t "_blank"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魏伟群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;</w:t>
            </w:r>
            <w:r>
              <w:fldChar w:fldCharType="begin"/>
            </w:r>
            <w:r>
              <w:instrText xml:space="preserve"> HYPERLINK "https://www.baiten.cn/results/l.html?q=in:(%E7%86%8A%E5%B0%8F%E6%9E%97)" \t "_blank"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熊小林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;</w:t>
            </w:r>
            <w:r>
              <w:fldChar w:fldCharType="begin"/>
            </w:r>
            <w:r>
              <w:instrText xml:space="preserve"> HYPERLINK "https://www.baiten.cn/results/l.html?q=in:(%E6%9B%BE%E5%93%B2%E7%81%B5)" \t "_blank"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曾哲灵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;</w:t>
            </w:r>
            <w:r>
              <w:fldChar w:fldCharType="begin"/>
            </w:r>
            <w:r>
              <w:instrText xml:space="preserve"> HYPERLINK "https://www.baiten.cn/results/l.html?q=in:(%E6%96%87%E5%AD%A6%E6%96%B9)" \t "_blank"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文学方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4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发明专利</w:t>
            </w:r>
          </w:p>
        </w:tc>
        <w:tc>
          <w:tcPr>
            <w:tcW w:w="7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一种酪酸菌的发酵方法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中国</w:t>
            </w:r>
          </w:p>
        </w:tc>
        <w:tc>
          <w:tcPr>
            <w:tcW w:w="62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ZL201810994622.9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2019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年8月30日</w:t>
            </w:r>
          </w:p>
        </w:tc>
        <w:tc>
          <w:tcPr>
            <w:tcW w:w="44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3512744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"https://www.baiten.cn/results/s.html?q=pa:(%E6%B5%99%E6%B1%9F%E6%83%A0%E5%98%89%E7%94%9F%E7%89%A9%E7%A7%91%E6%8A%80%E8%82%A1%E4%BB%BD%E6%9C%89%E9%99%90%E5%85%AC%E5%8F%B8)" \t "_blank"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浙江惠嘉生物科技股份有限公司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杨彩梅, 刘金松, 曾新福, 羊春雨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4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</w:t>
            </w:r>
          </w:p>
        </w:tc>
        <w:tc>
          <w:tcPr>
            <w:tcW w:w="45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计算机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软件著作权</w:t>
            </w:r>
          </w:p>
        </w:tc>
        <w:tc>
          <w:tcPr>
            <w:tcW w:w="71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畜禽健康状态与饲料脂肪酸组成关联模型软件</w:t>
            </w:r>
          </w:p>
        </w:tc>
        <w:tc>
          <w:tcPr>
            <w:tcW w:w="30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中国</w:t>
            </w:r>
          </w:p>
        </w:tc>
        <w:tc>
          <w:tcPr>
            <w:tcW w:w="62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2021SR0422401</w:t>
            </w:r>
          </w:p>
        </w:tc>
        <w:tc>
          <w:tcPr>
            <w:tcW w:w="52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年3月19日</w:t>
            </w:r>
          </w:p>
        </w:tc>
        <w:tc>
          <w:tcPr>
            <w:tcW w:w="44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7144628</w:t>
            </w:r>
          </w:p>
        </w:tc>
        <w:tc>
          <w:tcPr>
            <w:tcW w:w="5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武汉轻工大学、广州优百特科技有限公司</w:t>
            </w:r>
          </w:p>
        </w:tc>
        <w:tc>
          <w:tcPr>
            <w:tcW w:w="6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刘玉兰、朱惠玲、康萍、孙丽华、丁为国</w:t>
            </w:r>
          </w:p>
        </w:tc>
        <w:tc>
          <w:tcPr>
            <w:tcW w:w="59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其他有效的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知识产权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4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计算机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软件著作权</w:t>
            </w:r>
          </w:p>
        </w:tc>
        <w:tc>
          <w:tcPr>
            <w:tcW w:w="7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畜禽不同类型应激的便捷诊断和损伤评估系统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中国</w:t>
            </w:r>
          </w:p>
        </w:tc>
        <w:tc>
          <w:tcPr>
            <w:tcW w:w="62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2021SR0422400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2021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年3月19日</w:t>
            </w:r>
          </w:p>
        </w:tc>
        <w:tc>
          <w:tcPr>
            <w:tcW w:w="44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714462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武汉轻工大学、</w:t>
            </w:r>
            <w:r>
              <w:fldChar w:fldCharType="begin"/>
            </w:r>
            <w:r>
              <w:instrText xml:space="preserve"> HYPERLINK "https://www.baiten.cn/results/s.html?q=pa:(%E6%B5%99%E6%B1%9F%E6%83%A0%E5%98%89%E7%94%9F%E7%89%A9%E7%A7%91%E6%8A%80%E8%82%A1%E4%BB%BD%E6%9C%89%E9%99%90%E5%85%AC%E5%8F%B8)" \t "_blank"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浙江惠嘉生物科技股份有限公司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江西天佳生物工程股份有限公司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刘玉兰、许啸、肖勘、王丹、刘金松、魏伟群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其他有效的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知识产权</w:t>
            </w:r>
          </w:p>
        </w:tc>
      </w:tr>
    </w:tbl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项目名称：</w:t>
      </w:r>
      <w:r>
        <w:rPr>
          <w:rFonts w:hint="eastAsia" w:ascii="Times New Roman" w:hAnsi="Times New Roman" w:eastAsia="宋体" w:cs="Times New Roman"/>
          <w:sz w:val="24"/>
          <w:szCs w:val="24"/>
        </w:rPr>
        <w:t>高性能新型聚氨酯互穿网络系列防护涂料的开发与应用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提名者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湖北省教育厅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提名等级</w:t>
      </w:r>
      <w:r>
        <w:rPr>
          <w:rFonts w:hint="eastAsia" w:ascii="Times New Roman" w:hAnsi="Times New Roman" w:eastAsia="宋体" w:cs="Times New Roman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湖北省</w:t>
      </w:r>
      <w:r>
        <w:rPr>
          <w:rFonts w:hint="eastAsia" w:ascii="Times New Roman" w:hAnsi="Times New Roman" w:eastAsia="宋体" w:cs="Times New Roman"/>
          <w:sz w:val="24"/>
          <w:szCs w:val="24"/>
        </w:rPr>
        <w:t>科技进步奖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二</w:t>
      </w:r>
      <w:r>
        <w:rPr>
          <w:rFonts w:hint="eastAsia" w:ascii="Times New Roman" w:hAnsi="Times New Roman" w:eastAsia="宋体" w:cs="Times New Roman"/>
          <w:sz w:val="24"/>
          <w:szCs w:val="24"/>
        </w:rPr>
        <w:t>等奖</w:t>
      </w:r>
    </w:p>
    <w:p>
      <w:pPr>
        <w:spacing w:line="480" w:lineRule="exac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主要完成人：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谭晓明、徐闫、郑鑫、鲁小龙、胡远强、彭浩、张曼、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刘杰胜、付弯弯、李政平</w:t>
      </w:r>
    </w:p>
    <w:p>
      <w:pPr>
        <w:spacing w:line="480" w:lineRule="exac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武汉轻工大学、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湖北启利新材料股份有限公司、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湖北工程学院、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湖北蓝盾之星科技有限公司</w:t>
      </w: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jc w:val="center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主要知识产权和标准规范等目录</w:t>
      </w:r>
    </w:p>
    <w:tbl>
      <w:tblPr>
        <w:tblStyle w:val="7"/>
        <w:tblW w:w="5614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6"/>
        <w:gridCol w:w="1091"/>
        <w:gridCol w:w="2307"/>
        <w:gridCol w:w="702"/>
        <w:gridCol w:w="742"/>
        <w:gridCol w:w="602"/>
        <w:gridCol w:w="1043"/>
        <w:gridCol w:w="1261"/>
        <w:gridCol w:w="10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4" w:hRule="exact"/>
          <w:jc w:val="center"/>
        </w:trPr>
        <w:tc>
          <w:tcPr>
            <w:tcW w:w="322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序号</w:t>
            </w:r>
          </w:p>
          <w:p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580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知识产</w:t>
            </w:r>
          </w:p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权（标准）类别</w:t>
            </w:r>
          </w:p>
        </w:tc>
        <w:tc>
          <w:tcPr>
            <w:tcW w:w="1228" w:type="pc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知识产权（标准）具体名称</w:t>
            </w:r>
          </w:p>
        </w:tc>
        <w:tc>
          <w:tcPr>
            <w:tcW w:w="373" w:type="pct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国家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（地区）</w:t>
            </w:r>
          </w:p>
        </w:tc>
        <w:tc>
          <w:tcPr>
            <w:tcW w:w="395" w:type="pc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授权号（标准编号）</w:t>
            </w:r>
          </w:p>
        </w:tc>
        <w:tc>
          <w:tcPr>
            <w:tcW w:w="320" w:type="pct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授权（标准实施）日期</w:t>
            </w:r>
          </w:p>
        </w:tc>
        <w:tc>
          <w:tcPr>
            <w:tcW w:w="55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权利人（标准起草单位）</w:t>
            </w:r>
          </w:p>
        </w:tc>
        <w:tc>
          <w:tcPr>
            <w:tcW w:w="67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发明人（标准起草人）</w:t>
            </w:r>
          </w:p>
        </w:tc>
        <w:tc>
          <w:tcPr>
            <w:tcW w:w="551" w:type="pct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发明专利（标准）有效状态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32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</w:t>
            </w:r>
          </w:p>
        </w:tc>
        <w:tc>
          <w:tcPr>
            <w:tcW w:w="58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发明专利</w:t>
            </w:r>
          </w:p>
        </w:tc>
        <w:tc>
          <w:tcPr>
            <w:tcW w:w="122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聚氨酯互穿网络聚合物及其制备方法和用途</w:t>
            </w:r>
          </w:p>
        </w:tc>
        <w:tc>
          <w:tcPr>
            <w:tcW w:w="37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中国</w:t>
            </w:r>
          </w:p>
        </w:tc>
        <w:tc>
          <w:tcPr>
            <w:tcW w:w="3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ZL</w:t>
            </w:r>
            <w:r>
              <w:rPr>
                <w:rFonts w:hint="eastAsia" w:ascii="方正仿宋_GBK" w:eastAsia="方正仿宋_GBK"/>
              </w:rPr>
              <w:t>200710052806.5</w:t>
            </w:r>
          </w:p>
        </w:tc>
        <w:tc>
          <w:tcPr>
            <w:tcW w:w="3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2010.05.19</w:t>
            </w:r>
          </w:p>
        </w:tc>
        <w:tc>
          <w:tcPr>
            <w:tcW w:w="5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孝感学院</w:t>
            </w:r>
          </w:p>
        </w:tc>
        <w:tc>
          <w:tcPr>
            <w:tcW w:w="6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</w:rPr>
              <w:t>谭晓明;石红娥;张尖兵</w:t>
            </w:r>
            <w:r>
              <w:rPr>
                <w:rFonts w:hint="eastAsia" w:ascii="方正仿宋_GBK" w:eastAsia="方正仿宋_GBK"/>
                <w:lang w:val="en-US" w:eastAsia="zh-CN"/>
              </w:rPr>
              <w:t>等</w:t>
            </w:r>
          </w:p>
        </w:tc>
        <w:tc>
          <w:tcPr>
            <w:tcW w:w="55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已授权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322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发明专利</w:t>
            </w:r>
          </w:p>
        </w:tc>
        <w:tc>
          <w:tcPr>
            <w:tcW w:w="122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一种双组分蓖麻油聚氨酯防水涂料的制备工艺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中国</w:t>
            </w:r>
          </w:p>
        </w:tc>
        <w:tc>
          <w:tcPr>
            <w:tcW w:w="39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ZL</w:t>
            </w:r>
            <w:r>
              <w:rPr>
                <w:rFonts w:hint="eastAsia" w:ascii="方正仿宋_GBK" w:eastAsia="方正仿宋_GBK"/>
              </w:rPr>
              <w:t>201110229917.5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2013.08.07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湖北蓝盾之星科技股份有限公司;孝感学院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</w:rPr>
              <w:t>谭晓明;胡远强;徐闫</w:t>
            </w:r>
            <w:r>
              <w:rPr>
                <w:rFonts w:hint="eastAsia" w:ascii="方正仿宋_GBK" w:eastAsia="方正仿宋_GBK"/>
                <w:lang w:val="en-US" w:eastAsia="zh-CN"/>
              </w:rPr>
              <w:t>等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已授权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32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</w:t>
            </w:r>
          </w:p>
        </w:tc>
        <w:tc>
          <w:tcPr>
            <w:tcW w:w="58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发明专利</w:t>
            </w:r>
          </w:p>
        </w:tc>
        <w:tc>
          <w:tcPr>
            <w:tcW w:w="122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一种水基纳米聚苯胺切削液及其制备方法</w:t>
            </w:r>
          </w:p>
        </w:tc>
        <w:tc>
          <w:tcPr>
            <w:tcW w:w="37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中国</w:t>
            </w:r>
          </w:p>
        </w:tc>
        <w:tc>
          <w:tcPr>
            <w:tcW w:w="3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ZL</w:t>
            </w:r>
            <w:r>
              <w:rPr>
                <w:rFonts w:hint="eastAsia" w:ascii="方正仿宋_GBK" w:eastAsia="方正仿宋_GBK"/>
              </w:rPr>
              <w:t>201110251171.8</w:t>
            </w:r>
          </w:p>
        </w:tc>
        <w:tc>
          <w:tcPr>
            <w:tcW w:w="3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2014.05.14</w:t>
            </w:r>
          </w:p>
        </w:tc>
        <w:tc>
          <w:tcPr>
            <w:tcW w:w="5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孝感市江雁化工有限公司</w:t>
            </w:r>
          </w:p>
        </w:tc>
        <w:tc>
          <w:tcPr>
            <w:tcW w:w="6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</w:rPr>
              <w:t>谭晓明;谭小燕;付争兵</w:t>
            </w:r>
            <w:r>
              <w:rPr>
                <w:rFonts w:hint="eastAsia" w:ascii="方正仿宋_GBK" w:eastAsia="方正仿宋_GBK"/>
                <w:lang w:val="en-US" w:eastAsia="zh-CN"/>
              </w:rPr>
              <w:t>等</w:t>
            </w:r>
          </w:p>
        </w:tc>
        <w:tc>
          <w:tcPr>
            <w:tcW w:w="55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已授权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322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发明专利</w:t>
            </w:r>
          </w:p>
        </w:tc>
        <w:tc>
          <w:tcPr>
            <w:tcW w:w="122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一种光固化纳米聚苯胺-环氧丙烯酸树脂互穿网络防静电涂料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中国</w:t>
            </w:r>
          </w:p>
        </w:tc>
        <w:tc>
          <w:tcPr>
            <w:tcW w:w="39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ZL</w:t>
            </w:r>
            <w:r>
              <w:rPr>
                <w:rFonts w:hint="eastAsia" w:ascii="方正仿宋_GBK" w:eastAsia="方正仿宋_GBK"/>
              </w:rPr>
              <w:t>201210045535.1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2014.03.12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孝感学院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谭晓明;郑鑫;涂浩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已授权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32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</w:t>
            </w:r>
          </w:p>
        </w:tc>
        <w:tc>
          <w:tcPr>
            <w:tcW w:w="58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发明专利</w:t>
            </w:r>
          </w:p>
        </w:tc>
        <w:tc>
          <w:tcPr>
            <w:tcW w:w="122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 一种光固化纳米聚苯胺-环氧丙烯酸树脂互穿网络防静电涂料的制备方法</w:t>
            </w:r>
          </w:p>
        </w:tc>
        <w:tc>
          <w:tcPr>
            <w:tcW w:w="37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中国</w:t>
            </w:r>
          </w:p>
        </w:tc>
        <w:tc>
          <w:tcPr>
            <w:tcW w:w="3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ZL</w:t>
            </w:r>
            <w:r>
              <w:rPr>
                <w:rFonts w:hint="eastAsia" w:ascii="方正仿宋_GBK" w:eastAsia="方正仿宋_GBK"/>
              </w:rPr>
              <w:t>201210045534.7</w:t>
            </w:r>
          </w:p>
        </w:tc>
        <w:tc>
          <w:tcPr>
            <w:tcW w:w="3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2013.12.18</w:t>
            </w:r>
          </w:p>
        </w:tc>
        <w:tc>
          <w:tcPr>
            <w:tcW w:w="5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孝感学院</w:t>
            </w:r>
          </w:p>
        </w:tc>
        <w:tc>
          <w:tcPr>
            <w:tcW w:w="6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谭晓明;郑鑫;涂浩</w:t>
            </w:r>
          </w:p>
        </w:tc>
        <w:tc>
          <w:tcPr>
            <w:tcW w:w="55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已授权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322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发明专利</w:t>
            </w:r>
          </w:p>
        </w:tc>
        <w:tc>
          <w:tcPr>
            <w:tcW w:w="122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一种高强度双组分蓖麻油聚氨酯防水涂料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中国</w:t>
            </w:r>
          </w:p>
        </w:tc>
        <w:tc>
          <w:tcPr>
            <w:tcW w:w="39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ZL</w:t>
            </w:r>
            <w:r>
              <w:rPr>
                <w:rFonts w:hint="eastAsia" w:ascii="方正仿宋_GBK" w:eastAsia="方正仿宋_GBK"/>
              </w:rPr>
              <w:t>201510002497.5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2017.05.10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湖北蓝盾之星科技股份有限公司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</w:rPr>
              <w:t>谭晓明;鲁小龙;陈有智</w:t>
            </w:r>
            <w:r>
              <w:rPr>
                <w:rFonts w:hint="eastAsia" w:ascii="方正仿宋_GBK" w:eastAsia="方正仿宋_GBK"/>
                <w:lang w:val="en-US" w:eastAsia="zh-CN"/>
              </w:rPr>
              <w:t>等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已授权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32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</w:t>
            </w:r>
          </w:p>
        </w:tc>
        <w:tc>
          <w:tcPr>
            <w:tcW w:w="58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发明专利</w:t>
            </w:r>
          </w:p>
        </w:tc>
        <w:tc>
          <w:tcPr>
            <w:tcW w:w="122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地聚合物基海工混凝土防护涂层材料及其制备方法</w:t>
            </w:r>
          </w:p>
        </w:tc>
        <w:tc>
          <w:tcPr>
            <w:tcW w:w="37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中国</w:t>
            </w:r>
          </w:p>
        </w:tc>
        <w:tc>
          <w:tcPr>
            <w:tcW w:w="3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ZL</w:t>
            </w:r>
            <w:r>
              <w:rPr>
                <w:rFonts w:hint="eastAsia" w:ascii="方正仿宋_GBK" w:eastAsia="方正仿宋_GBK"/>
              </w:rPr>
              <w:t>201811043706.0</w:t>
            </w:r>
          </w:p>
        </w:tc>
        <w:tc>
          <w:tcPr>
            <w:tcW w:w="3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2021.03.26</w:t>
            </w:r>
          </w:p>
        </w:tc>
        <w:tc>
          <w:tcPr>
            <w:tcW w:w="5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武汉轻工大学</w:t>
            </w:r>
          </w:p>
        </w:tc>
        <w:tc>
          <w:tcPr>
            <w:tcW w:w="6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</w:rPr>
              <w:t>刘杰胜;张同同;谭晓明</w:t>
            </w:r>
            <w:r>
              <w:rPr>
                <w:rFonts w:hint="eastAsia" w:ascii="方正仿宋_GBK" w:eastAsia="方正仿宋_GBK"/>
                <w:lang w:val="en-US" w:eastAsia="zh-CN"/>
              </w:rPr>
              <w:t>等</w:t>
            </w:r>
          </w:p>
        </w:tc>
        <w:tc>
          <w:tcPr>
            <w:tcW w:w="55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已授权</w:t>
            </w:r>
          </w:p>
        </w:tc>
      </w:tr>
    </w:tbl>
    <w:p>
      <w:pPr>
        <w:spacing w:before="312" w:beforeLines="100" w:line="54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项目名称: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富硒作物选育种植与精深加工利用关键技术及产业化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提名者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湖北省教育厅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提名等级：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湖北省</w:t>
      </w:r>
      <w:r>
        <w:rPr>
          <w:rFonts w:hint="eastAsia" w:ascii="Times New Roman" w:hAnsi="Times New Roman" w:eastAsia="宋体" w:cs="Times New Roman"/>
          <w:sz w:val="24"/>
          <w:szCs w:val="24"/>
        </w:rPr>
        <w:t>科技进步一等奖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主要完成人：</w:t>
      </w:r>
      <w:r>
        <w:rPr>
          <w:rFonts w:hint="eastAsia" w:ascii="Times New Roman" w:hAnsi="Times New Roman" w:eastAsia="宋体" w:cs="Times New Roman"/>
          <w:sz w:val="24"/>
          <w:szCs w:val="24"/>
        </w:rPr>
        <w:t>程水源、祝振洲、许锋、丛欣、蔡杰、李书艺、程华、何毅、李琳玲、王璋倩、薛华、饶申、黄毅华、李洁、柯昌英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武汉轻工大学、长江大学、恩施德源健康科技发展有限公司、恩施土家族苗族自治州公共检验检测中心、恩施徕福硒业有限公司、硒多宝饮品集团股份有限公司</w:t>
      </w:r>
    </w:p>
    <w:p>
      <w:pPr>
        <w:spacing w:line="480" w:lineRule="exac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</w:p>
    <w:p>
      <w:pPr>
        <w:spacing w:line="480" w:lineRule="exact"/>
        <w:jc w:val="center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主要知识产权和标准规范等目录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6"/>
        <w:gridCol w:w="575"/>
        <w:gridCol w:w="1037"/>
        <w:gridCol w:w="545"/>
        <w:gridCol w:w="1816"/>
        <w:gridCol w:w="1162"/>
        <w:gridCol w:w="923"/>
        <w:gridCol w:w="580"/>
        <w:gridCol w:w="907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4" w:hRule="exact"/>
          <w:jc w:val="center"/>
        </w:trPr>
        <w:tc>
          <w:tcPr>
            <w:tcW w:w="18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知识产权（标准）类别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知识产权（标准）具体名称</w:t>
            </w:r>
          </w:p>
        </w:tc>
        <w:tc>
          <w:tcPr>
            <w:tcW w:w="326" w:type="pct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国家（地区）</w:t>
            </w:r>
          </w:p>
        </w:tc>
        <w:tc>
          <w:tcPr>
            <w:tcW w:w="1086" w:type="pc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授权号（标准编号）</w:t>
            </w:r>
          </w:p>
        </w:tc>
        <w:tc>
          <w:tcPr>
            <w:tcW w:w="695" w:type="pct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授权（标准实施）日期</w:t>
            </w:r>
          </w:p>
        </w:tc>
        <w:tc>
          <w:tcPr>
            <w:tcW w:w="552" w:type="pc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证书编号（标准批准发布部门）</w:t>
            </w:r>
          </w:p>
        </w:tc>
        <w:tc>
          <w:tcPr>
            <w:tcW w:w="34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权利人（标准起草单位）</w:t>
            </w:r>
          </w:p>
        </w:tc>
        <w:tc>
          <w:tcPr>
            <w:tcW w:w="54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发明人（标准起草人）</w:t>
            </w:r>
          </w:p>
        </w:tc>
        <w:tc>
          <w:tcPr>
            <w:tcW w:w="305" w:type="pct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发明专利（标准）有效状态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6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一种分步提取富硒堇叶碎米荠中蛋白质和多糖的方法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8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ZL201910695238.3</w:t>
            </w:r>
          </w:p>
        </w:tc>
        <w:tc>
          <w:tcPr>
            <w:tcW w:w="6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2020.8.14</w:t>
            </w:r>
          </w:p>
        </w:tc>
        <w:tc>
          <w:tcPr>
            <w:tcW w:w="55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937754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武汉轻工大学</w:t>
            </w:r>
          </w:p>
        </w:tc>
        <w:tc>
          <w:tcPr>
            <w:tcW w:w="5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祝振洲、李书艺、吴麦玲、程水源、丛欣、于添</w:t>
            </w:r>
          </w:p>
        </w:tc>
        <w:tc>
          <w:tcPr>
            <w:tcW w:w="30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6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一种快速定量检测植物及食品中无机硒含量的方法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8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ZL201710265767.0</w:t>
            </w:r>
          </w:p>
        </w:tc>
        <w:tc>
          <w:tcPr>
            <w:tcW w:w="6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2020.8.7</w:t>
            </w:r>
          </w:p>
        </w:tc>
        <w:tc>
          <w:tcPr>
            <w:tcW w:w="55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928682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恩施德源健康科技发展有限公司</w:t>
            </w:r>
          </w:p>
        </w:tc>
        <w:tc>
          <w:tcPr>
            <w:tcW w:w="5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丛欣、刘雯雯、惠人杰、吴瑞、李洁、曾威</w:t>
            </w:r>
          </w:p>
        </w:tc>
        <w:tc>
          <w:tcPr>
            <w:tcW w:w="30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6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一种植物来源有机硒含量的检测方法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8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ZL201710265418.9</w:t>
            </w:r>
          </w:p>
        </w:tc>
        <w:tc>
          <w:tcPr>
            <w:tcW w:w="6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2020.12.22</w:t>
            </w:r>
          </w:p>
        </w:tc>
        <w:tc>
          <w:tcPr>
            <w:tcW w:w="55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166288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恩施德源健康科技发展有限公司</w:t>
            </w:r>
          </w:p>
        </w:tc>
        <w:tc>
          <w:tcPr>
            <w:tcW w:w="5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丛欣、惠人杰、刘雯雯、吴瑞、李洁、曾威</w:t>
            </w:r>
          </w:p>
        </w:tc>
        <w:tc>
          <w:tcPr>
            <w:tcW w:w="30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6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一种低重金属含量的堇叶碎米荠硒蛋白制备方法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8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ZL201610270382.9</w:t>
            </w:r>
          </w:p>
        </w:tc>
        <w:tc>
          <w:tcPr>
            <w:tcW w:w="6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2020.1.14</w:t>
            </w:r>
          </w:p>
        </w:tc>
        <w:tc>
          <w:tcPr>
            <w:tcW w:w="55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663649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恩施德源健康科技发展有限公司</w:t>
            </w:r>
          </w:p>
        </w:tc>
        <w:tc>
          <w:tcPr>
            <w:tcW w:w="5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吴瑞、刘雯雯、李洁、曾威</w:t>
            </w:r>
          </w:p>
        </w:tc>
        <w:tc>
          <w:tcPr>
            <w:tcW w:w="30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6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一种从芸薹属蔬菜中提取植物硒蛋白的方法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8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ZL201610472825.2</w:t>
            </w:r>
          </w:p>
        </w:tc>
        <w:tc>
          <w:tcPr>
            <w:tcW w:w="6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2020.1.14</w:t>
            </w:r>
          </w:p>
        </w:tc>
        <w:tc>
          <w:tcPr>
            <w:tcW w:w="55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665576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恩施德源健康科技发展有限公司</w:t>
            </w:r>
          </w:p>
        </w:tc>
        <w:tc>
          <w:tcPr>
            <w:tcW w:w="5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吴瑞、刘雯雯、李洁、曾威</w:t>
            </w:r>
          </w:p>
        </w:tc>
        <w:tc>
          <w:tcPr>
            <w:tcW w:w="30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6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一种增强免疫及辅助肿瘤恢复的高硒营养补充剂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8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ZL201710294339.0</w:t>
            </w:r>
          </w:p>
        </w:tc>
        <w:tc>
          <w:tcPr>
            <w:tcW w:w="6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2020.11.27</w:t>
            </w:r>
          </w:p>
        </w:tc>
        <w:tc>
          <w:tcPr>
            <w:tcW w:w="55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119645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恩施德源健康科技发展有限公司</w:t>
            </w:r>
          </w:p>
        </w:tc>
        <w:tc>
          <w:tcPr>
            <w:tcW w:w="5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丛欣、吴瑞、刘淑君、刘雯雯、刘兴岸、韩明洪</w:t>
            </w:r>
          </w:p>
        </w:tc>
        <w:tc>
          <w:tcPr>
            <w:tcW w:w="30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6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一种富硒植物原饮及其制备方法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8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ZL201611091729.X</w:t>
            </w:r>
          </w:p>
        </w:tc>
        <w:tc>
          <w:tcPr>
            <w:tcW w:w="6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2020.8.14</w:t>
            </w:r>
          </w:p>
        </w:tc>
        <w:tc>
          <w:tcPr>
            <w:tcW w:w="55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938389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硒多宝饮品集团股份有限公司</w:t>
            </w:r>
          </w:p>
        </w:tc>
        <w:tc>
          <w:tcPr>
            <w:tcW w:w="5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田宗仁、柯昌英</w:t>
            </w:r>
          </w:p>
        </w:tc>
        <w:tc>
          <w:tcPr>
            <w:tcW w:w="30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地方标准</w:t>
            </w:r>
          </w:p>
        </w:tc>
        <w:tc>
          <w:tcPr>
            <w:tcW w:w="6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富有机硒食品硒含量要求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8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DBS 42/002-2021</w:t>
            </w:r>
          </w:p>
        </w:tc>
        <w:tc>
          <w:tcPr>
            <w:tcW w:w="6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2021.3.2</w:t>
            </w:r>
          </w:p>
        </w:tc>
        <w:tc>
          <w:tcPr>
            <w:tcW w:w="55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湖北省卫生健康委员会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恩施土家族苗族自治州公共检验检测中心（国家富硒产品质量监督检验中心）等</w:t>
            </w:r>
          </w:p>
        </w:tc>
        <w:tc>
          <w:tcPr>
            <w:tcW w:w="5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薛华、廖美林、谢义梅、向极钎、张弛、丛欣等</w:t>
            </w:r>
          </w:p>
        </w:tc>
        <w:tc>
          <w:tcPr>
            <w:tcW w:w="30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团体标准</w:t>
            </w:r>
          </w:p>
        </w:tc>
        <w:tc>
          <w:tcPr>
            <w:tcW w:w="6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植物源高有机硒食品原料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8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T/CHC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001-2019</w:t>
            </w:r>
          </w:p>
        </w:tc>
        <w:tc>
          <w:tcPr>
            <w:tcW w:w="6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2019.10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5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中国保健协会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恩施德源健康科技发展有限公司等</w:t>
            </w:r>
          </w:p>
        </w:tc>
        <w:tc>
          <w:tcPr>
            <w:tcW w:w="5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丛欣、周邦勇、刘丽萍、周立东、李花粉、黄振武、程水源等</w:t>
            </w:r>
          </w:p>
        </w:tc>
        <w:tc>
          <w:tcPr>
            <w:tcW w:w="30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团体标准</w:t>
            </w:r>
          </w:p>
        </w:tc>
        <w:tc>
          <w:tcPr>
            <w:tcW w:w="62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植物硒肽粉</w:t>
            </w:r>
          </w:p>
        </w:tc>
        <w:tc>
          <w:tcPr>
            <w:tcW w:w="32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08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T/HBSE 0008-2021</w:t>
            </w:r>
          </w:p>
        </w:tc>
        <w:tc>
          <w:tcPr>
            <w:tcW w:w="6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2021.3.20</w:t>
            </w:r>
          </w:p>
        </w:tc>
        <w:tc>
          <w:tcPr>
            <w:tcW w:w="55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湖北省硒产业协会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恩施德源健康科技发展有限公司等</w:t>
            </w:r>
          </w:p>
        </w:tc>
        <w:tc>
          <w:tcPr>
            <w:tcW w:w="5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丛欣、程水源、朱松、刘丽萍、李洁等</w:t>
            </w:r>
          </w:p>
        </w:tc>
        <w:tc>
          <w:tcPr>
            <w:tcW w:w="30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</w:tbl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bookmarkStart w:id="3" w:name="_GoBack"/>
      <w:bookmarkEnd w:id="3"/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项目名称：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富硒藤茶产业化关键技术创新与应用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提名者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湖北省教育厅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提名等级：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湖北省科技进步二</w:t>
      </w:r>
      <w:r>
        <w:rPr>
          <w:rFonts w:hint="eastAsia" w:ascii="Times New Roman" w:hAnsi="Times New Roman" w:eastAsia="宋体" w:cs="Times New Roman"/>
          <w:sz w:val="24"/>
          <w:szCs w:val="24"/>
        </w:rPr>
        <w:t>等奖</w:t>
      </w:r>
    </w:p>
    <w:p>
      <w:pPr>
        <w:rPr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主要完成人：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董静洲、武芸、张驰、周防震、曾智、郑小江、王麒、王方、雷灿、谭爱东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武汉轻工大学、湖北民族大学、来凤金祈藤茶农业发展有限公司、湖北佰特克生物工程有限公司、来凤金祈藤茶生物有限公司、湖北仁和康源农业有限公司</w:t>
      </w:r>
    </w:p>
    <w:p>
      <w:pPr>
        <w:spacing w:line="480" w:lineRule="exact"/>
        <w:jc w:val="center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主要知识产权和标准规范等目录</w:t>
      </w:r>
    </w:p>
    <w:tbl>
      <w:tblPr>
        <w:tblStyle w:val="8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9"/>
        <w:gridCol w:w="1712"/>
        <w:gridCol w:w="630"/>
        <w:gridCol w:w="855"/>
        <w:gridCol w:w="945"/>
        <w:gridCol w:w="825"/>
        <w:gridCol w:w="1305"/>
        <w:gridCol w:w="1260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序号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知识产权、标准类别</w:t>
            </w:r>
          </w:p>
        </w:tc>
        <w:tc>
          <w:tcPr>
            <w:tcW w:w="1712" w:type="dxa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知识产权（标准）具体名称</w:t>
            </w:r>
          </w:p>
        </w:tc>
        <w:tc>
          <w:tcPr>
            <w:tcW w:w="630" w:type="dxa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国家（地区）</w:t>
            </w:r>
          </w:p>
        </w:tc>
        <w:tc>
          <w:tcPr>
            <w:tcW w:w="855" w:type="dxa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授权号（标准）</w:t>
            </w:r>
          </w:p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编号</w:t>
            </w:r>
          </w:p>
        </w:tc>
        <w:tc>
          <w:tcPr>
            <w:tcW w:w="945" w:type="dxa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授权、标准发布日期</w:t>
            </w:r>
          </w:p>
        </w:tc>
        <w:tc>
          <w:tcPr>
            <w:tcW w:w="825" w:type="dxa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305" w:type="dxa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权利人（标准起草单位）</w:t>
            </w: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发明人（标准</w:t>
            </w:r>
          </w:p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起草人）</w:t>
            </w:r>
          </w:p>
        </w:tc>
        <w:tc>
          <w:tcPr>
            <w:tcW w:w="831" w:type="dxa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发明专利、标准有效状态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426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发明专利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一种绿风藤茶品种复壮的快繁方法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中国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ZL2014101101828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2016-04-20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2038326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湖北民族学院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武芸，郑小江，张泽，武玉莲，卜贵军，方响亮，孙紫薇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26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02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发明专利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一种藤茶育苗方法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中国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ZL2014807750808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2017-03-22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2423976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来凤金祈藤茶生物有限公司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郑小江，董静洲，王麒，王方，谭爱东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426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发明专利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一种植物提取物的高效纯化装置及纯化植物提取物的方法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中国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ZL2015107242542</w:t>
            </w:r>
          </w:p>
        </w:tc>
        <w:tc>
          <w:tcPr>
            <w:tcW w:w="945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2017-03-29</w:t>
            </w:r>
          </w:p>
        </w:tc>
        <w:tc>
          <w:tcPr>
            <w:tcW w:w="825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2432316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湖北民族学院</w:t>
            </w:r>
          </w:p>
        </w:tc>
        <w:tc>
          <w:tcPr>
            <w:tcW w:w="1260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董静洲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426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04</w:t>
            </w: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发明专利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从藤茶下脚料中提取二氢杨梅素和多糖的装置及方法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中国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ZL2016100114567</w:t>
            </w:r>
          </w:p>
        </w:tc>
        <w:tc>
          <w:tcPr>
            <w:tcW w:w="945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2017-12-05</w:t>
            </w:r>
          </w:p>
        </w:tc>
        <w:tc>
          <w:tcPr>
            <w:tcW w:w="825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2724234</w:t>
            </w:r>
          </w:p>
        </w:tc>
        <w:tc>
          <w:tcPr>
            <w:tcW w:w="1305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来凤金祈藤茶生物有限公司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郑小江，王麒，董静洲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26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发明专利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一种藤茶捡梗方法及其装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中国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ZL2016106434624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2017-12-22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2748458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来凤金祈藤茶生物有限公司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董静洲，王麒，王方，谭爱东，郑小江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426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06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发明专利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三步法沼气发酵装置及利用该装置进行沼气发酵的方法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中国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ZL2014100811092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2017-08-08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2577561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来凤金祈藤茶生物有限公司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董静洲，雷灿，王麒，王方，郑小江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26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07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发明专利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一种藤茶微波加工装置及加工、提香方法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中国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ZL201611194467X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2020-05-12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3793185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武汉轻工大学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董静洲;郑小江; 薛廷华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26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论文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Composition and serum antioxidation of the main flavonoids from fermented vine tea (</w:t>
            </w:r>
            <w:r>
              <w:rPr>
                <w:rFonts w:hint="eastAsia" w:ascii="仿宋" w:hAnsi="仿宋" w:eastAsia="仿宋" w:cs="仿宋"/>
                <w:i/>
                <w:kern w:val="0"/>
                <w:sz w:val="21"/>
                <w:szCs w:val="21"/>
              </w:rPr>
              <w:t>Ampelopsis grossedentata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)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中国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Journal of Functional Foods (9): 290-294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2014-07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DOI：</w:t>
            </w:r>
          </w:p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10.1016/j.jff.2014.04.028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湖北民族学院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郑小江，肖浩，曾智，孙紫薇，董静洲，王瑛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26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09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著作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中国良种——藤茶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中国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ISBN978-7-5352-4389-8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湖北科学技术出版社2016-01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（2016）第008428号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湖北民族学院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周防震，郑小江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426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地方标准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地理标志产品 来凤藤茶</w:t>
            </w: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湖北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DB 42/T289—2014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2014-11-06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DB42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来凤凤雅藤茶生物有限公司、来凤县向班贵藤茶有限公司、来凤县质量技术监督局、来凤县农业技术推广中心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王麒、向班贵、谭爱东、龙波、李新兰、曾文元、刘久长、文道兵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有效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383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F"/>
    <w:rsid w:val="00002703"/>
    <w:rsid w:val="00003A6F"/>
    <w:rsid w:val="0000440B"/>
    <w:rsid w:val="0000678A"/>
    <w:rsid w:val="000101F7"/>
    <w:rsid w:val="000104E0"/>
    <w:rsid w:val="00010EC0"/>
    <w:rsid w:val="0001113C"/>
    <w:rsid w:val="00011FF2"/>
    <w:rsid w:val="00012BA2"/>
    <w:rsid w:val="00015D6B"/>
    <w:rsid w:val="00016386"/>
    <w:rsid w:val="00016B4E"/>
    <w:rsid w:val="00020525"/>
    <w:rsid w:val="0002296B"/>
    <w:rsid w:val="00023731"/>
    <w:rsid w:val="00025CD5"/>
    <w:rsid w:val="00034CAD"/>
    <w:rsid w:val="000352EB"/>
    <w:rsid w:val="00036F25"/>
    <w:rsid w:val="000432F2"/>
    <w:rsid w:val="00044E27"/>
    <w:rsid w:val="00045D98"/>
    <w:rsid w:val="000464F2"/>
    <w:rsid w:val="000467DB"/>
    <w:rsid w:val="00051387"/>
    <w:rsid w:val="00060201"/>
    <w:rsid w:val="0006026E"/>
    <w:rsid w:val="00065CE6"/>
    <w:rsid w:val="0006674D"/>
    <w:rsid w:val="00066CF3"/>
    <w:rsid w:val="000672A1"/>
    <w:rsid w:val="00070E21"/>
    <w:rsid w:val="000715DA"/>
    <w:rsid w:val="00074507"/>
    <w:rsid w:val="00074688"/>
    <w:rsid w:val="00080851"/>
    <w:rsid w:val="00082718"/>
    <w:rsid w:val="00083E30"/>
    <w:rsid w:val="00085F32"/>
    <w:rsid w:val="00091165"/>
    <w:rsid w:val="0009657B"/>
    <w:rsid w:val="000968A3"/>
    <w:rsid w:val="00097225"/>
    <w:rsid w:val="000A37C7"/>
    <w:rsid w:val="000A4789"/>
    <w:rsid w:val="000B1A79"/>
    <w:rsid w:val="000B5745"/>
    <w:rsid w:val="000B6281"/>
    <w:rsid w:val="000C109A"/>
    <w:rsid w:val="000C3B1E"/>
    <w:rsid w:val="000C3F67"/>
    <w:rsid w:val="000C79DF"/>
    <w:rsid w:val="000C7DF2"/>
    <w:rsid w:val="000D05C2"/>
    <w:rsid w:val="000D4F90"/>
    <w:rsid w:val="000D68A4"/>
    <w:rsid w:val="000D6CE4"/>
    <w:rsid w:val="000E2E76"/>
    <w:rsid w:val="000E4997"/>
    <w:rsid w:val="000E5DD7"/>
    <w:rsid w:val="000E64A2"/>
    <w:rsid w:val="000E6DB8"/>
    <w:rsid w:val="000F0AA2"/>
    <w:rsid w:val="000F0EE6"/>
    <w:rsid w:val="000F204F"/>
    <w:rsid w:val="000F48A2"/>
    <w:rsid w:val="000F4C4F"/>
    <w:rsid w:val="000F57B2"/>
    <w:rsid w:val="000F71CB"/>
    <w:rsid w:val="001008DE"/>
    <w:rsid w:val="00103070"/>
    <w:rsid w:val="0010509C"/>
    <w:rsid w:val="0010752D"/>
    <w:rsid w:val="0011083C"/>
    <w:rsid w:val="00111400"/>
    <w:rsid w:val="0011414E"/>
    <w:rsid w:val="00126432"/>
    <w:rsid w:val="001314C2"/>
    <w:rsid w:val="001324C2"/>
    <w:rsid w:val="00133212"/>
    <w:rsid w:val="0013470E"/>
    <w:rsid w:val="00134DAB"/>
    <w:rsid w:val="001469D3"/>
    <w:rsid w:val="001500ED"/>
    <w:rsid w:val="00153B42"/>
    <w:rsid w:val="00153DF0"/>
    <w:rsid w:val="00156E26"/>
    <w:rsid w:val="00157936"/>
    <w:rsid w:val="00157CCB"/>
    <w:rsid w:val="00157D48"/>
    <w:rsid w:val="00161A4E"/>
    <w:rsid w:val="00171431"/>
    <w:rsid w:val="00171D68"/>
    <w:rsid w:val="00171FCD"/>
    <w:rsid w:val="0017285C"/>
    <w:rsid w:val="00177DC3"/>
    <w:rsid w:val="00182577"/>
    <w:rsid w:val="0018396B"/>
    <w:rsid w:val="001845AF"/>
    <w:rsid w:val="001847BA"/>
    <w:rsid w:val="00184FA5"/>
    <w:rsid w:val="00185A1D"/>
    <w:rsid w:val="001877D1"/>
    <w:rsid w:val="00191528"/>
    <w:rsid w:val="00192BA8"/>
    <w:rsid w:val="00194650"/>
    <w:rsid w:val="00195096"/>
    <w:rsid w:val="001957DE"/>
    <w:rsid w:val="00195E90"/>
    <w:rsid w:val="00196D43"/>
    <w:rsid w:val="001A2083"/>
    <w:rsid w:val="001A35F5"/>
    <w:rsid w:val="001A4D08"/>
    <w:rsid w:val="001A55F7"/>
    <w:rsid w:val="001B1BD5"/>
    <w:rsid w:val="001B27A0"/>
    <w:rsid w:val="001B2B02"/>
    <w:rsid w:val="001B3AC0"/>
    <w:rsid w:val="001B4D25"/>
    <w:rsid w:val="001B66C7"/>
    <w:rsid w:val="001B68CB"/>
    <w:rsid w:val="001B6F29"/>
    <w:rsid w:val="001C056B"/>
    <w:rsid w:val="001C22F9"/>
    <w:rsid w:val="001C5631"/>
    <w:rsid w:val="001C67A1"/>
    <w:rsid w:val="001C7096"/>
    <w:rsid w:val="001D02DC"/>
    <w:rsid w:val="001D5DF0"/>
    <w:rsid w:val="001E3795"/>
    <w:rsid w:val="001E4293"/>
    <w:rsid w:val="001F0B82"/>
    <w:rsid w:val="001F135C"/>
    <w:rsid w:val="001F1B7C"/>
    <w:rsid w:val="001F2FE1"/>
    <w:rsid w:val="001F40C8"/>
    <w:rsid w:val="001F43A9"/>
    <w:rsid w:val="00204E7A"/>
    <w:rsid w:val="002069FC"/>
    <w:rsid w:val="002136E1"/>
    <w:rsid w:val="00214E85"/>
    <w:rsid w:val="002202D7"/>
    <w:rsid w:val="0022213D"/>
    <w:rsid w:val="00222479"/>
    <w:rsid w:val="002236CC"/>
    <w:rsid w:val="002256CC"/>
    <w:rsid w:val="00225C72"/>
    <w:rsid w:val="00225EB7"/>
    <w:rsid w:val="00231196"/>
    <w:rsid w:val="00231354"/>
    <w:rsid w:val="0023438B"/>
    <w:rsid w:val="00237893"/>
    <w:rsid w:val="0023789D"/>
    <w:rsid w:val="00240C40"/>
    <w:rsid w:val="002425FD"/>
    <w:rsid w:val="002441D5"/>
    <w:rsid w:val="0024461F"/>
    <w:rsid w:val="002470A0"/>
    <w:rsid w:val="0024749C"/>
    <w:rsid w:val="0025091F"/>
    <w:rsid w:val="00251411"/>
    <w:rsid w:val="00251855"/>
    <w:rsid w:val="00251F38"/>
    <w:rsid w:val="00253D80"/>
    <w:rsid w:val="00256126"/>
    <w:rsid w:val="00256E34"/>
    <w:rsid w:val="00256EFC"/>
    <w:rsid w:val="00262B66"/>
    <w:rsid w:val="002645C3"/>
    <w:rsid w:val="00264699"/>
    <w:rsid w:val="00264A9A"/>
    <w:rsid w:val="0027169E"/>
    <w:rsid w:val="00271DF4"/>
    <w:rsid w:val="002779D3"/>
    <w:rsid w:val="00277AB5"/>
    <w:rsid w:val="00281704"/>
    <w:rsid w:val="002848BF"/>
    <w:rsid w:val="0029086C"/>
    <w:rsid w:val="00295880"/>
    <w:rsid w:val="002A1555"/>
    <w:rsid w:val="002A2C3E"/>
    <w:rsid w:val="002A38A4"/>
    <w:rsid w:val="002A48E3"/>
    <w:rsid w:val="002A5455"/>
    <w:rsid w:val="002A62F4"/>
    <w:rsid w:val="002A6B38"/>
    <w:rsid w:val="002A6D71"/>
    <w:rsid w:val="002A6E94"/>
    <w:rsid w:val="002B0E09"/>
    <w:rsid w:val="002B10A0"/>
    <w:rsid w:val="002B1C2C"/>
    <w:rsid w:val="002B1F7A"/>
    <w:rsid w:val="002B20D2"/>
    <w:rsid w:val="002B3443"/>
    <w:rsid w:val="002B3C8F"/>
    <w:rsid w:val="002B4201"/>
    <w:rsid w:val="002B487D"/>
    <w:rsid w:val="002C0534"/>
    <w:rsid w:val="002C50D1"/>
    <w:rsid w:val="002D0C65"/>
    <w:rsid w:val="002D1E83"/>
    <w:rsid w:val="002D2D8B"/>
    <w:rsid w:val="002D4019"/>
    <w:rsid w:val="002D61AC"/>
    <w:rsid w:val="002D79C8"/>
    <w:rsid w:val="002E11A9"/>
    <w:rsid w:val="002E46DB"/>
    <w:rsid w:val="002E6E38"/>
    <w:rsid w:val="002F07B2"/>
    <w:rsid w:val="002F0CFF"/>
    <w:rsid w:val="002F2570"/>
    <w:rsid w:val="002F7D1A"/>
    <w:rsid w:val="00301BD3"/>
    <w:rsid w:val="00301CCE"/>
    <w:rsid w:val="00302A31"/>
    <w:rsid w:val="00306FAE"/>
    <w:rsid w:val="00315633"/>
    <w:rsid w:val="003216CB"/>
    <w:rsid w:val="00321702"/>
    <w:rsid w:val="00322B8E"/>
    <w:rsid w:val="00323097"/>
    <w:rsid w:val="00325216"/>
    <w:rsid w:val="0032797D"/>
    <w:rsid w:val="003313F5"/>
    <w:rsid w:val="00333B77"/>
    <w:rsid w:val="00337EC3"/>
    <w:rsid w:val="00347C8F"/>
    <w:rsid w:val="00347CE7"/>
    <w:rsid w:val="003500EE"/>
    <w:rsid w:val="00350331"/>
    <w:rsid w:val="00350971"/>
    <w:rsid w:val="00351A0F"/>
    <w:rsid w:val="003545C3"/>
    <w:rsid w:val="00354F94"/>
    <w:rsid w:val="0035744B"/>
    <w:rsid w:val="00365D27"/>
    <w:rsid w:val="0037072C"/>
    <w:rsid w:val="00374DE2"/>
    <w:rsid w:val="00377496"/>
    <w:rsid w:val="00377CF6"/>
    <w:rsid w:val="00382117"/>
    <w:rsid w:val="00383A5B"/>
    <w:rsid w:val="003870E6"/>
    <w:rsid w:val="0039250C"/>
    <w:rsid w:val="003941D5"/>
    <w:rsid w:val="00394568"/>
    <w:rsid w:val="00395422"/>
    <w:rsid w:val="003A0211"/>
    <w:rsid w:val="003A0686"/>
    <w:rsid w:val="003A30FF"/>
    <w:rsid w:val="003B0ED2"/>
    <w:rsid w:val="003B2368"/>
    <w:rsid w:val="003B2BE2"/>
    <w:rsid w:val="003B3FF1"/>
    <w:rsid w:val="003B570A"/>
    <w:rsid w:val="003C04F1"/>
    <w:rsid w:val="003C147E"/>
    <w:rsid w:val="003C39A9"/>
    <w:rsid w:val="003C3C1C"/>
    <w:rsid w:val="003C62C9"/>
    <w:rsid w:val="003C6FAF"/>
    <w:rsid w:val="003C704E"/>
    <w:rsid w:val="003D189E"/>
    <w:rsid w:val="003D200D"/>
    <w:rsid w:val="003D216C"/>
    <w:rsid w:val="003D3025"/>
    <w:rsid w:val="003D30D7"/>
    <w:rsid w:val="003D5B85"/>
    <w:rsid w:val="003D71D6"/>
    <w:rsid w:val="003E20FB"/>
    <w:rsid w:val="003E6E15"/>
    <w:rsid w:val="003E765C"/>
    <w:rsid w:val="003F12DF"/>
    <w:rsid w:val="003F1709"/>
    <w:rsid w:val="003F371F"/>
    <w:rsid w:val="004026D5"/>
    <w:rsid w:val="004044CC"/>
    <w:rsid w:val="00407061"/>
    <w:rsid w:val="00410D93"/>
    <w:rsid w:val="00413559"/>
    <w:rsid w:val="004142DE"/>
    <w:rsid w:val="00415D6D"/>
    <w:rsid w:val="00417CC0"/>
    <w:rsid w:val="0042047E"/>
    <w:rsid w:val="00421185"/>
    <w:rsid w:val="00422370"/>
    <w:rsid w:val="00422ACE"/>
    <w:rsid w:val="0042377D"/>
    <w:rsid w:val="00424406"/>
    <w:rsid w:val="00424AF3"/>
    <w:rsid w:val="00430AEE"/>
    <w:rsid w:val="00431079"/>
    <w:rsid w:val="00432B75"/>
    <w:rsid w:val="00433366"/>
    <w:rsid w:val="0043608F"/>
    <w:rsid w:val="00436C91"/>
    <w:rsid w:val="00440620"/>
    <w:rsid w:val="00443732"/>
    <w:rsid w:val="00454B49"/>
    <w:rsid w:val="00454F60"/>
    <w:rsid w:val="00456D70"/>
    <w:rsid w:val="0046105E"/>
    <w:rsid w:val="0046451A"/>
    <w:rsid w:val="0046491B"/>
    <w:rsid w:val="00464AB3"/>
    <w:rsid w:val="004654FA"/>
    <w:rsid w:val="0046562A"/>
    <w:rsid w:val="004704B9"/>
    <w:rsid w:val="004774C1"/>
    <w:rsid w:val="004804A7"/>
    <w:rsid w:val="004831FC"/>
    <w:rsid w:val="00484737"/>
    <w:rsid w:val="0048789B"/>
    <w:rsid w:val="00490FE8"/>
    <w:rsid w:val="004912B2"/>
    <w:rsid w:val="004915F6"/>
    <w:rsid w:val="004928D5"/>
    <w:rsid w:val="0049326E"/>
    <w:rsid w:val="00493EDA"/>
    <w:rsid w:val="00495FB6"/>
    <w:rsid w:val="004A0F2A"/>
    <w:rsid w:val="004A1855"/>
    <w:rsid w:val="004A286D"/>
    <w:rsid w:val="004A6FDD"/>
    <w:rsid w:val="004B2309"/>
    <w:rsid w:val="004B5F94"/>
    <w:rsid w:val="004B6714"/>
    <w:rsid w:val="004C2613"/>
    <w:rsid w:val="004C2A2C"/>
    <w:rsid w:val="004C344D"/>
    <w:rsid w:val="004C56F3"/>
    <w:rsid w:val="004C78B0"/>
    <w:rsid w:val="004D0FCB"/>
    <w:rsid w:val="004D10C1"/>
    <w:rsid w:val="004D26BA"/>
    <w:rsid w:val="004D587C"/>
    <w:rsid w:val="004E0F43"/>
    <w:rsid w:val="004E1FBE"/>
    <w:rsid w:val="004E5258"/>
    <w:rsid w:val="004F17FE"/>
    <w:rsid w:val="004F5740"/>
    <w:rsid w:val="004F5D9F"/>
    <w:rsid w:val="004F6CEE"/>
    <w:rsid w:val="004F6DB6"/>
    <w:rsid w:val="004F747E"/>
    <w:rsid w:val="004F7EF3"/>
    <w:rsid w:val="005043EE"/>
    <w:rsid w:val="00510A99"/>
    <w:rsid w:val="00511541"/>
    <w:rsid w:val="00514B6B"/>
    <w:rsid w:val="005153D7"/>
    <w:rsid w:val="0051682C"/>
    <w:rsid w:val="00517636"/>
    <w:rsid w:val="005177B7"/>
    <w:rsid w:val="00520D72"/>
    <w:rsid w:val="005213A3"/>
    <w:rsid w:val="005214A5"/>
    <w:rsid w:val="005218B2"/>
    <w:rsid w:val="00525EE6"/>
    <w:rsid w:val="00526ABA"/>
    <w:rsid w:val="00532A39"/>
    <w:rsid w:val="00534FFD"/>
    <w:rsid w:val="00537FB8"/>
    <w:rsid w:val="00540894"/>
    <w:rsid w:val="00540A75"/>
    <w:rsid w:val="00543B23"/>
    <w:rsid w:val="0055541D"/>
    <w:rsid w:val="00556796"/>
    <w:rsid w:val="00560DF7"/>
    <w:rsid w:val="00561ED0"/>
    <w:rsid w:val="00565451"/>
    <w:rsid w:val="0056716F"/>
    <w:rsid w:val="005724F1"/>
    <w:rsid w:val="00573301"/>
    <w:rsid w:val="00574BE5"/>
    <w:rsid w:val="005760D6"/>
    <w:rsid w:val="00576D40"/>
    <w:rsid w:val="0057728D"/>
    <w:rsid w:val="00583CF2"/>
    <w:rsid w:val="00583E75"/>
    <w:rsid w:val="005848CC"/>
    <w:rsid w:val="005848E5"/>
    <w:rsid w:val="00590422"/>
    <w:rsid w:val="0059110E"/>
    <w:rsid w:val="005912F3"/>
    <w:rsid w:val="005915FA"/>
    <w:rsid w:val="005920C1"/>
    <w:rsid w:val="00592224"/>
    <w:rsid w:val="005A13E0"/>
    <w:rsid w:val="005A165B"/>
    <w:rsid w:val="005A1A77"/>
    <w:rsid w:val="005A660B"/>
    <w:rsid w:val="005B0A98"/>
    <w:rsid w:val="005B2604"/>
    <w:rsid w:val="005C267C"/>
    <w:rsid w:val="005C42A0"/>
    <w:rsid w:val="005C4F6A"/>
    <w:rsid w:val="005C6AD2"/>
    <w:rsid w:val="005C6D03"/>
    <w:rsid w:val="005D2610"/>
    <w:rsid w:val="005D30C2"/>
    <w:rsid w:val="005D3642"/>
    <w:rsid w:val="005D632C"/>
    <w:rsid w:val="005E2A99"/>
    <w:rsid w:val="005E5C7C"/>
    <w:rsid w:val="005F0130"/>
    <w:rsid w:val="005F106A"/>
    <w:rsid w:val="005F663D"/>
    <w:rsid w:val="005F7EB6"/>
    <w:rsid w:val="00603A20"/>
    <w:rsid w:val="00604F34"/>
    <w:rsid w:val="00610137"/>
    <w:rsid w:val="00610900"/>
    <w:rsid w:val="006146CA"/>
    <w:rsid w:val="00614D5C"/>
    <w:rsid w:val="00614FFD"/>
    <w:rsid w:val="00623282"/>
    <w:rsid w:val="00624413"/>
    <w:rsid w:val="0062667B"/>
    <w:rsid w:val="00626E6B"/>
    <w:rsid w:val="00630886"/>
    <w:rsid w:val="006316E3"/>
    <w:rsid w:val="0063310F"/>
    <w:rsid w:val="006340FD"/>
    <w:rsid w:val="00637036"/>
    <w:rsid w:val="0064031F"/>
    <w:rsid w:val="00643157"/>
    <w:rsid w:val="0064329C"/>
    <w:rsid w:val="00644B29"/>
    <w:rsid w:val="006461D5"/>
    <w:rsid w:val="006467E6"/>
    <w:rsid w:val="00657301"/>
    <w:rsid w:val="00657375"/>
    <w:rsid w:val="006639A0"/>
    <w:rsid w:val="006647F2"/>
    <w:rsid w:val="00666C8C"/>
    <w:rsid w:val="00670E36"/>
    <w:rsid w:val="00670F2A"/>
    <w:rsid w:val="00672EF0"/>
    <w:rsid w:val="0067318C"/>
    <w:rsid w:val="00675C9D"/>
    <w:rsid w:val="00680F39"/>
    <w:rsid w:val="006818D2"/>
    <w:rsid w:val="006876A5"/>
    <w:rsid w:val="00691909"/>
    <w:rsid w:val="00691B5B"/>
    <w:rsid w:val="00692570"/>
    <w:rsid w:val="00693875"/>
    <w:rsid w:val="00694DE5"/>
    <w:rsid w:val="006A4151"/>
    <w:rsid w:val="006B1A24"/>
    <w:rsid w:val="006B7A18"/>
    <w:rsid w:val="006C0CF2"/>
    <w:rsid w:val="006C1322"/>
    <w:rsid w:val="006C2A9B"/>
    <w:rsid w:val="006C3C6B"/>
    <w:rsid w:val="006D3483"/>
    <w:rsid w:val="006D46FB"/>
    <w:rsid w:val="006D5E22"/>
    <w:rsid w:val="006E0EF7"/>
    <w:rsid w:val="006E1297"/>
    <w:rsid w:val="006E1599"/>
    <w:rsid w:val="006E2035"/>
    <w:rsid w:val="006E253F"/>
    <w:rsid w:val="006E54D9"/>
    <w:rsid w:val="006E664B"/>
    <w:rsid w:val="006E7055"/>
    <w:rsid w:val="006E7AD5"/>
    <w:rsid w:val="006F144F"/>
    <w:rsid w:val="006F2377"/>
    <w:rsid w:val="006F4E4D"/>
    <w:rsid w:val="006F64C8"/>
    <w:rsid w:val="006F6FC3"/>
    <w:rsid w:val="007075ED"/>
    <w:rsid w:val="00712915"/>
    <w:rsid w:val="00712F6E"/>
    <w:rsid w:val="007141DD"/>
    <w:rsid w:val="007152B7"/>
    <w:rsid w:val="00715ADA"/>
    <w:rsid w:val="0071600F"/>
    <w:rsid w:val="00717344"/>
    <w:rsid w:val="00717B96"/>
    <w:rsid w:val="00720357"/>
    <w:rsid w:val="007237CC"/>
    <w:rsid w:val="00726144"/>
    <w:rsid w:val="00727D64"/>
    <w:rsid w:val="00727D8E"/>
    <w:rsid w:val="00730150"/>
    <w:rsid w:val="00740911"/>
    <w:rsid w:val="007478EC"/>
    <w:rsid w:val="007519F3"/>
    <w:rsid w:val="00752401"/>
    <w:rsid w:val="0075342F"/>
    <w:rsid w:val="00755F14"/>
    <w:rsid w:val="00757205"/>
    <w:rsid w:val="00762B1B"/>
    <w:rsid w:val="00765591"/>
    <w:rsid w:val="007655F4"/>
    <w:rsid w:val="00770214"/>
    <w:rsid w:val="00771B51"/>
    <w:rsid w:val="007746D1"/>
    <w:rsid w:val="00776AF2"/>
    <w:rsid w:val="00781CD9"/>
    <w:rsid w:val="007820DC"/>
    <w:rsid w:val="00782F07"/>
    <w:rsid w:val="007854F2"/>
    <w:rsid w:val="007856A4"/>
    <w:rsid w:val="007948FC"/>
    <w:rsid w:val="0079724A"/>
    <w:rsid w:val="007975D5"/>
    <w:rsid w:val="007A2445"/>
    <w:rsid w:val="007A4B88"/>
    <w:rsid w:val="007A650D"/>
    <w:rsid w:val="007A6816"/>
    <w:rsid w:val="007B1552"/>
    <w:rsid w:val="007B2DED"/>
    <w:rsid w:val="007B4A99"/>
    <w:rsid w:val="007B52D7"/>
    <w:rsid w:val="007B5B38"/>
    <w:rsid w:val="007B6009"/>
    <w:rsid w:val="007B740A"/>
    <w:rsid w:val="007C69D2"/>
    <w:rsid w:val="007C7363"/>
    <w:rsid w:val="007D0C91"/>
    <w:rsid w:val="007D64F2"/>
    <w:rsid w:val="007D736A"/>
    <w:rsid w:val="007E1083"/>
    <w:rsid w:val="007E200B"/>
    <w:rsid w:val="007E217A"/>
    <w:rsid w:val="007E43DB"/>
    <w:rsid w:val="007E460A"/>
    <w:rsid w:val="007E5A26"/>
    <w:rsid w:val="007F53A1"/>
    <w:rsid w:val="007F6926"/>
    <w:rsid w:val="007F75B5"/>
    <w:rsid w:val="007F77A8"/>
    <w:rsid w:val="00801104"/>
    <w:rsid w:val="00804ED9"/>
    <w:rsid w:val="00805422"/>
    <w:rsid w:val="00806294"/>
    <w:rsid w:val="00806315"/>
    <w:rsid w:val="00810034"/>
    <w:rsid w:val="0081098D"/>
    <w:rsid w:val="00811013"/>
    <w:rsid w:val="0081290E"/>
    <w:rsid w:val="00813237"/>
    <w:rsid w:val="00813412"/>
    <w:rsid w:val="00816E50"/>
    <w:rsid w:val="0082103B"/>
    <w:rsid w:val="00822CBB"/>
    <w:rsid w:val="00823D2F"/>
    <w:rsid w:val="00826A6E"/>
    <w:rsid w:val="00826E6C"/>
    <w:rsid w:val="00831EB0"/>
    <w:rsid w:val="008347D6"/>
    <w:rsid w:val="00834AE5"/>
    <w:rsid w:val="0084172B"/>
    <w:rsid w:val="00842F67"/>
    <w:rsid w:val="008442B8"/>
    <w:rsid w:val="00844649"/>
    <w:rsid w:val="00847B1B"/>
    <w:rsid w:val="008506F3"/>
    <w:rsid w:val="00851B35"/>
    <w:rsid w:val="008558E8"/>
    <w:rsid w:val="00861891"/>
    <w:rsid w:val="00862D64"/>
    <w:rsid w:val="00864003"/>
    <w:rsid w:val="00864234"/>
    <w:rsid w:val="00864BAF"/>
    <w:rsid w:val="00866AEF"/>
    <w:rsid w:val="00866B5A"/>
    <w:rsid w:val="008721F6"/>
    <w:rsid w:val="00872EEA"/>
    <w:rsid w:val="00874726"/>
    <w:rsid w:val="008748B2"/>
    <w:rsid w:val="00876083"/>
    <w:rsid w:val="0087613D"/>
    <w:rsid w:val="00877778"/>
    <w:rsid w:val="00884257"/>
    <w:rsid w:val="00884D3D"/>
    <w:rsid w:val="0088502B"/>
    <w:rsid w:val="0089229F"/>
    <w:rsid w:val="008925B9"/>
    <w:rsid w:val="00893A10"/>
    <w:rsid w:val="008954D6"/>
    <w:rsid w:val="00895541"/>
    <w:rsid w:val="00896D77"/>
    <w:rsid w:val="008A3333"/>
    <w:rsid w:val="008A3B1E"/>
    <w:rsid w:val="008A420E"/>
    <w:rsid w:val="008A51B4"/>
    <w:rsid w:val="008B0A59"/>
    <w:rsid w:val="008B1591"/>
    <w:rsid w:val="008B1BB7"/>
    <w:rsid w:val="008B2A30"/>
    <w:rsid w:val="008C2532"/>
    <w:rsid w:val="008C3102"/>
    <w:rsid w:val="008C3139"/>
    <w:rsid w:val="008C4874"/>
    <w:rsid w:val="008C488A"/>
    <w:rsid w:val="008C524E"/>
    <w:rsid w:val="008C541C"/>
    <w:rsid w:val="008D34F3"/>
    <w:rsid w:val="008D7609"/>
    <w:rsid w:val="008E33EF"/>
    <w:rsid w:val="008E3699"/>
    <w:rsid w:val="008E3EFF"/>
    <w:rsid w:val="008E40A2"/>
    <w:rsid w:val="008E6C21"/>
    <w:rsid w:val="008F10FA"/>
    <w:rsid w:val="008F13B5"/>
    <w:rsid w:val="008F3CD8"/>
    <w:rsid w:val="008F42FD"/>
    <w:rsid w:val="008F789D"/>
    <w:rsid w:val="00900C75"/>
    <w:rsid w:val="00903CFB"/>
    <w:rsid w:val="009044E0"/>
    <w:rsid w:val="00911ADD"/>
    <w:rsid w:val="00912561"/>
    <w:rsid w:val="009126C1"/>
    <w:rsid w:val="00913068"/>
    <w:rsid w:val="00915EE6"/>
    <w:rsid w:val="00916DDD"/>
    <w:rsid w:val="009170A7"/>
    <w:rsid w:val="00920523"/>
    <w:rsid w:val="0092213C"/>
    <w:rsid w:val="00923EA0"/>
    <w:rsid w:val="009253EF"/>
    <w:rsid w:val="00925F6B"/>
    <w:rsid w:val="00930A87"/>
    <w:rsid w:val="00933EAC"/>
    <w:rsid w:val="00936CB6"/>
    <w:rsid w:val="0094206E"/>
    <w:rsid w:val="00943B7F"/>
    <w:rsid w:val="009462AC"/>
    <w:rsid w:val="00951416"/>
    <w:rsid w:val="00955BAE"/>
    <w:rsid w:val="009564FA"/>
    <w:rsid w:val="00961A27"/>
    <w:rsid w:val="00963D6A"/>
    <w:rsid w:val="009704C9"/>
    <w:rsid w:val="009710A9"/>
    <w:rsid w:val="009718AB"/>
    <w:rsid w:val="00972004"/>
    <w:rsid w:val="009748D5"/>
    <w:rsid w:val="00983AE5"/>
    <w:rsid w:val="009847A5"/>
    <w:rsid w:val="009853C7"/>
    <w:rsid w:val="0098663D"/>
    <w:rsid w:val="009919B2"/>
    <w:rsid w:val="009941A8"/>
    <w:rsid w:val="00995171"/>
    <w:rsid w:val="00995A65"/>
    <w:rsid w:val="009A03CA"/>
    <w:rsid w:val="009A2E32"/>
    <w:rsid w:val="009A3130"/>
    <w:rsid w:val="009A34C3"/>
    <w:rsid w:val="009A4D81"/>
    <w:rsid w:val="009A4E46"/>
    <w:rsid w:val="009A53EC"/>
    <w:rsid w:val="009A5F6C"/>
    <w:rsid w:val="009A6373"/>
    <w:rsid w:val="009A657A"/>
    <w:rsid w:val="009B0301"/>
    <w:rsid w:val="009B2299"/>
    <w:rsid w:val="009B2B2F"/>
    <w:rsid w:val="009B419B"/>
    <w:rsid w:val="009B5D22"/>
    <w:rsid w:val="009B6C95"/>
    <w:rsid w:val="009B6F35"/>
    <w:rsid w:val="009B70B9"/>
    <w:rsid w:val="009B7CE5"/>
    <w:rsid w:val="009C0415"/>
    <w:rsid w:val="009C2F4A"/>
    <w:rsid w:val="009C3538"/>
    <w:rsid w:val="009C4FE8"/>
    <w:rsid w:val="009C6812"/>
    <w:rsid w:val="009C70CB"/>
    <w:rsid w:val="009D3A5D"/>
    <w:rsid w:val="009D4B93"/>
    <w:rsid w:val="009D6F6F"/>
    <w:rsid w:val="009D73C4"/>
    <w:rsid w:val="009E0C1E"/>
    <w:rsid w:val="009E0CD3"/>
    <w:rsid w:val="009E2087"/>
    <w:rsid w:val="009E64CF"/>
    <w:rsid w:val="009E6B5B"/>
    <w:rsid w:val="009E6CC8"/>
    <w:rsid w:val="009E71D9"/>
    <w:rsid w:val="009F125B"/>
    <w:rsid w:val="009F1FF9"/>
    <w:rsid w:val="009F4AF6"/>
    <w:rsid w:val="009F4F00"/>
    <w:rsid w:val="00A00344"/>
    <w:rsid w:val="00A02565"/>
    <w:rsid w:val="00A03892"/>
    <w:rsid w:val="00A05AC9"/>
    <w:rsid w:val="00A109A3"/>
    <w:rsid w:val="00A11DEE"/>
    <w:rsid w:val="00A177F4"/>
    <w:rsid w:val="00A20192"/>
    <w:rsid w:val="00A21ACD"/>
    <w:rsid w:val="00A244E2"/>
    <w:rsid w:val="00A2602C"/>
    <w:rsid w:val="00A345FB"/>
    <w:rsid w:val="00A348E6"/>
    <w:rsid w:val="00A41725"/>
    <w:rsid w:val="00A55B52"/>
    <w:rsid w:val="00A618FE"/>
    <w:rsid w:val="00A620A6"/>
    <w:rsid w:val="00A641BE"/>
    <w:rsid w:val="00A6485F"/>
    <w:rsid w:val="00A67770"/>
    <w:rsid w:val="00A724E3"/>
    <w:rsid w:val="00A73090"/>
    <w:rsid w:val="00A731CA"/>
    <w:rsid w:val="00A7664C"/>
    <w:rsid w:val="00A82FCD"/>
    <w:rsid w:val="00A9095B"/>
    <w:rsid w:val="00A90B4B"/>
    <w:rsid w:val="00A96D85"/>
    <w:rsid w:val="00AA054E"/>
    <w:rsid w:val="00AA3D79"/>
    <w:rsid w:val="00AA497D"/>
    <w:rsid w:val="00AB0A67"/>
    <w:rsid w:val="00AB0AAA"/>
    <w:rsid w:val="00AB1D27"/>
    <w:rsid w:val="00AB33E4"/>
    <w:rsid w:val="00AB67EB"/>
    <w:rsid w:val="00AC1A8E"/>
    <w:rsid w:val="00AC1B06"/>
    <w:rsid w:val="00AC59B5"/>
    <w:rsid w:val="00AC681F"/>
    <w:rsid w:val="00AC7127"/>
    <w:rsid w:val="00AD12C7"/>
    <w:rsid w:val="00AD142E"/>
    <w:rsid w:val="00AD1642"/>
    <w:rsid w:val="00AD28D5"/>
    <w:rsid w:val="00AD4340"/>
    <w:rsid w:val="00AE4F04"/>
    <w:rsid w:val="00AE6344"/>
    <w:rsid w:val="00AE6D46"/>
    <w:rsid w:val="00AF068A"/>
    <w:rsid w:val="00AF306A"/>
    <w:rsid w:val="00AF3BD6"/>
    <w:rsid w:val="00AF6196"/>
    <w:rsid w:val="00AF62AF"/>
    <w:rsid w:val="00B02D4B"/>
    <w:rsid w:val="00B0433D"/>
    <w:rsid w:val="00B066D2"/>
    <w:rsid w:val="00B11F7C"/>
    <w:rsid w:val="00B13F76"/>
    <w:rsid w:val="00B16B43"/>
    <w:rsid w:val="00B22A30"/>
    <w:rsid w:val="00B22EB5"/>
    <w:rsid w:val="00B23CC6"/>
    <w:rsid w:val="00B253B3"/>
    <w:rsid w:val="00B258E2"/>
    <w:rsid w:val="00B25CC2"/>
    <w:rsid w:val="00B27956"/>
    <w:rsid w:val="00B30140"/>
    <w:rsid w:val="00B30356"/>
    <w:rsid w:val="00B318AC"/>
    <w:rsid w:val="00B32D65"/>
    <w:rsid w:val="00B42C43"/>
    <w:rsid w:val="00B4367E"/>
    <w:rsid w:val="00B445AD"/>
    <w:rsid w:val="00B47BBA"/>
    <w:rsid w:val="00B5083D"/>
    <w:rsid w:val="00B50B97"/>
    <w:rsid w:val="00B52894"/>
    <w:rsid w:val="00B52F72"/>
    <w:rsid w:val="00B57425"/>
    <w:rsid w:val="00B60A0D"/>
    <w:rsid w:val="00B60EE3"/>
    <w:rsid w:val="00B65842"/>
    <w:rsid w:val="00B67E51"/>
    <w:rsid w:val="00B71347"/>
    <w:rsid w:val="00B76387"/>
    <w:rsid w:val="00B77ECF"/>
    <w:rsid w:val="00B817EE"/>
    <w:rsid w:val="00B81C5A"/>
    <w:rsid w:val="00B81D4A"/>
    <w:rsid w:val="00B82908"/>
    <w:rsid w:val="00B82C88"/>
    <w:rsid w:val="00B82E27"/>
    <w:rsid w:val="00B87195"/>
    <w:rsid w:val="00B916A6"/>
    <w:rsid w:val="00B92963"/>
    <w:rsid w:val="00BA1732"/>
    <w:rsid w:val="00BA4B49"/>
    <w:rsid w:val="00BA54A8"/>
    <w:rsid w:val="00BA7714"/>
    <w:rsid w:val="00BB1B69"/>
    <w:rsid w:val="00BB1F85"/>
    <w:rsid w:val="00BB28AA"/>
    <w:rsid w:val="00BB3AAF"/>
    <w:rsid w:val="00BB7A12"/>
    <w:rsid w:val="00BC1B55"/>
    <w:rsid w:val="00BC3313"/>
    <w:rsid w:val="00BC34E8"/>
    <w:rsid w:val="00BC7050"/>
    <w:rsid w:val="00BC7555"/>
    <w:rsid w:val="00BD1047"/>
    <w:rsid w:val="00BD1A55"/>
    <w:rsid w:val="00BD3BA1"/>
    <w:rsid w:val="00BD42F2"/>
    <w:rsid w:val="00BD5FD7"/>
    <w:rsid w:val="00BD7439"/>
    <w:rsid w:val="00BD7946"/>
    <w:rsid w:val="00BE04F5"/>
    <w:rsid w:val="00BE1A2A"/>
    <w:rsid w:val="00BF39DC"/>
    <w:rsid w:val="00BF4DE3"/>
    <w:rsid w:val="00C05873"/>
    <w:rsid w:val="00C05A19"/>
    <w:rsid w:val="00C10B45"/>
    <w:rsid w:val="00C1205A"/>
    <w:rsid w:val="00C125A8"/>
    <w:rsid w:val="00C1557F"/>
    <w:rsid w:val="00C175C0"/>
    <w:rsid w:val="00C21DD9"/>
    <w:rsid w:val="00C23FFE"/>
    <w:rsid w:val="00C2601F"/>
    <w:rsid w:val="00C261FA"/>
    <w:rsid w:val="00C26E07"/>
    <w:rsid w:val="00C35E89"/>
    <w:rsid w:val="00C367A7"/>
    <w:rsid w:val="00C37A17"/>
    <w:rsid w:val="00C42C7C"/>
    <w:rsid w:val="00C4460F"/>
    <w:rsid w:val="00C44BEF"/>
    <w:rsid w:val="00C45C4C"/>
    <w:rsid w:val="00C52286"/>
    <w:rsid w:val="00C52647"/>
    <w:rsid w:val="00C56073"/>
    <w:rsid w:val="00C56AF6"/>
    <w:rsid w:val="00C616AF"/>
    <w:rsid w:val="00C64ED3"/>
    <w:rsid w:val="00C66F0D"/>
    <w:rsid w:val="00C67353"/>
    <w:rsid w:val="00C707AB"/>
    <w:rsid w:val="00C723CA"/>
    <w:rsid w:val="00C83911"/>
    <w:rsid w:val="00C83EAD"/>
    <w:rsid w:val="00C84279"/>
    <w:rsid w:val="00C84ACE"/>
    <w:rsid w:val="00C85E64"/>
    <w:rsid w:val="00C90347"/>
    <w:rsid w:val="00C913A8"/>
    <w:rsid w:val="00C924E3"/>
    <w:rsid w:val="00C97726"/>
    <w:rsid w:val="00CA06AF"/>
    <w:rsid w:val="00CA1502"/>
    <w:rsid w:val="00CA1E7D"/>
    <w:rsid w:val="00CA3E81"/>
    <w:rsid w:val="00CA4382"/>
    <w:rsid w:val="00CA46D4"/>
    <w:rsid w:val="00CA7A4B"/>
    <w:rsid w:val="00CA7EE0"/>
    <w:rsid w:val="00CB011D"/>
    <w:rsid w:val="00CB2B74"/>
    <w:rsid w:val="00CB5887"/>
    <w:rsid w:val="00CB760F"/>
    <w:rsid w:val="00CB7A92"/>
    <w:rsid w:val="00CB7DDB"/>
    <w:rsid w:val="00CC0371"/>
    <w:rsid w:val="00CC16F3"/>
    <w:rsid w:val="00CC4166"/>
    <w:rsid w:val="00CC4645"/>
    <w:rsid w:val="00CC4C4D"/>
    <w:rsid w:val="00CD01E0"/>
    <w:rsid w:val="00CD0E80"/>
    <w:rsid w:val="00CD1E60"/>
    <w:rsid w:val="00CD35D5"/>
    <w:rsid w:val="00CD3A2F"/>
    <w:rsid w:val="00CD45F6"/>
    <w:rsid w:val="00CD55FD"/>
    <w:rsid w:val="00CD639A"/>
    <w:rsid w:val="00CD7DEF"/>
    <w:rsid w:val="00CE1543"/>
    <w:rsid w:val="00CE1A6F"/>
    <w:rsid w:val="00CE27CC"/>
    <w:rsid w:val="00CE3841"/>
    <w:rsid w:val="00CE576D"/>
    <w:rsid w:val="00CE6283"/>
    <w:rsid w:val="00CF0E5C"/>
    <w:rsid w:val="00CF145A"/>
    <w:rsid w:val="00CF1978"/>
    <w:rsid w:val="00CF2920"/>
    <w:rsid w:val="00CF4CC7"/>
    <w:rsid w:val="00CF6DA4"/>
    <w:rsid w:val="00D029B7"/>
    <w:rsid w:val="00D040E4"/>
    <w:rsid w:val="00D04F22"/>
    <w:rsid w:val="00D1086E"/>
    <w:rsid w:val="00D10892"/>
    <w:rsid w:val="00D13631"/>
    <w:rsid w:val="00D14A63"/>
    <w:rsid w:val="00D1516C"/>
    <w:rsid w:val="00D17BFE"/>
    <w:rsid w:val="00D21AD1"/>
    <w:rsid w:val="00D245A2"/>
    <w:rsid w:val="00D26A8F"/>
    <w:rsid w:val="00D30BCE"/>
    <w:rsid w:val="00D30F09"/>
    <w:rsid w:val="00D328AB"/>
    <w:rsid w:val="00D44B9D"/>
    <w:rsid w:val="00D4574C"/>
    <w:rsid w:val="00D4713A"/>
    <w:rsid w:val="00D47238"/>
    <w:rsid w:val="00D47D7C"/>
    <w:rsid w:val="00D54499"/>
    <w:rsid w:val="00D553FD"/>
    <w:rsid w:val="00D5574A"/>
    <w:rsid w:val="00D566C9"/>
    <w:rsid w:val="00D5750F"/>
    <w:rsid w:val="00D60183"/>
    <w:rsid w:val="00D60A7E"/>
    <w:rsid w:val="00D60BB0"/>
    <w:rsid w:val="00D62009"/>
    <w:rsid w:val="00D62063"/>
    <w:rsid w:val="00D626F8"/>
    <w:rsid w:val="00D67090"/>
    <w:rsid w:val="00D713B2"/>
    <w:rsid w:val="00D71F01"/>
    <w:rsid w:val="00D7260A"/>
    <w:rsid w:val="00D72D64"/>
    <w:rsid w:val="00D73D20"/>
    <w:rsid w:val="00D74001"/>
    <w:rsid w:val="00D75CD9"/>
    <w:rsid w:val="00D83C58"/>
    <w:rsid w:val="00D91F6C"/>
    <w:rsid w:val="00D93C7C"/>
    <w:rsid w:val="00D94CC8"/>
    <w:rsid w:val="00D96B78"/>
    <w:rsid w:val="00DA00B0"/>
    <w:rsid w:val="00DA0317"/>
    <w:rsid w:val="00DA2142"/>
    <w:rsid w:val="00DA3E2F"/>
    <w:rsid w:val="00DA6724"/>
    <w:rsid w:val="00DA679D"/>
    <w:rsid w:val="00DA7758"/>
    <w:rsid w:val="00DB0693"/>
    <w:rsid w:val="00DB2129"/>
    <w:rsid w:val="00DB69FE"/>
    <w:rsid w:val="00DB7488"/>
    <w:rsid w:val="00DC563B"/>
    <w:rsid w:val="00DC5692"/>
    <w:rsid w:val="00DC6160"/>
    <w:rsid w:val="00DD1FE2"/>
    <w:rsid w:val="00DD5CFB"/>
    <w:rsid w:val="00DE1759"/>
    <w:rsid w:val="00DE4767"/>
    <w:rsid w:val="00DE64C3"/>
    <w:rsid w:val="00DE7C4C"/>
    <w:rsid w:val="00DF1CE6"/>
    <w:rsid w:val="00DF36AC"/>
    <w:rsid w:val="00DF710F"/>
    <w:rsid w:val="00DF79BB"/>
    <w:rsid w:val="00E033C6"/>
    <w:rsid w:val="00E04EAD"/>
    <w:rsid w:val="00E07CB6"/>
    <w:rsid w:val="00E126C1"/>
    <w:rsid w:val="00E129A9"/>
    <w:rsid w:val="00E15BAD"/>
    <w:rsid w:val="00E16235"/>
    <w:rsid w:val="00E16E6D"/>
    <w:rsid w:val="00E170E7"/>
    <w:rsid w:val="00E17B0B"/>
    <w:rsid w:val="00E17E28"/>
    <w:rsid w:val="00E2100E"/>
    <w:rsid w:val="00E21BE0"/>
    <w:rsid w:val="00E24712"/>
    <w:rsid w:val="00E24830"/>
    <w:rsid w:val="00E256BB"/>
    <w:rsid w:val="00E30979"/>
    <w:rsid w:val="00E31E09"/>
    <w:rsid w:val="00E328EA"/>
    <w:rsid w:val="00E40511"/>
    <w:rsid w:val="00E4240A"/>
    <w:rsid w:val="00E45CF9"/>
    <w:rsid w:val="00E54AFA"/>
    <w:rsid w:val="00E5627A"/>
    <w:rsid w:val="00E56CA9"/>
    <w:rsid w:val="00E60C08"/>
    <w:rsid w:val="00E615EF"/>
    <w:rsid w:val="00E61958"/>
    <w:rsid w:val="00E621B9"/>
    <w:rsid w:val="00E6241A"/>
    <w:rsid w:val="00E63DA7"/>
    <w:rsid w:val="00E656A3"/>
    <w:rsid w:val="00E705F1"/>
    <w:rsid w:val="00E725DD"/>
    <w:rsid w:val="00E7791D"/>
    <w:rsid w:val="00E77F29"/>
    <w:rsid w:val="00E802FE"/>
    <w:rsid w:val="00E81C7A"/>
    <w:rsid w:val="00E82879"/>
    <w:rsid w:val="00E84A10"/>
    <w:rsid w:val="00E84A6B"/>
    <w:rsid w:val="00E8512B"/>
    <w:rsid w:val="00E86755"/>
    <w:rsid w:val="00E913FF"/>
    <w:rsid w:val="00E943F1"/>
    <w:rsid w:val="00E9476D"/>
    <w:rsid w:val="00E947E0"/>
    <w:rsid w:val="00EA551B"/>
    <w:rsid w:val="00EA66A1"/>
    <w:rsid w:val="00EA6C7C"/>
    <w:rsid w:val="00EB0DA1"/>
    <w:rsid w:val="00EB1C23"/>
    <w:rsid w:val="00EB1FCE"/>
    <w:rsid w:val="00EB2BAB"/>
    <w:rsid w:val="00EB32CF"/>
    <w:rsid w:val="00EB3DDE"/>
    <w:rsid w:val="00EB457E"/>
    <w:rsid w:val="00EB53D7"/>
    <w:rsid w:val="00EC0422"/>
    <w:rsid w:val="00EC3674"/>
    <w:rsid w:val="00EC51A0"/>
    <w:rsid w:val="00EC669A"/>
    <w:rsid w:val="00EC7862"/>
    <w:rsid w:val="00ED2223"/>
    <w:rsid w:val="00ED4656"/>
    <w:rsid w:val="00ED5794"/>
    <w:rsid w:val="00ED5856"/>
    <w:rsid w:val="00ED6B7D"/>
    <w:rsid w:val="00EE0C81"/>
    <w:rsid w:val="00EE1A48"/>
    <w:rsid w:val="00EE1D6E"/>
    <w:rsid w:val="00EE2F45"/>
    <w:rsid w:val="00EE34DA"/>
    <w:rsid w:val="00EE6946"/>
    <w:rsid w:val="00EE7477"/>
    <w:rsid w:val="00EE7836"/>
    <w:rsid w:val="00EF03EE"/>
    <w:rsid w:val="00EF2745"/>
    <w:rsid w:val="00EF28BA"/>
    <w:rsid w:val="00EF46D2"/>
    <w:rsid w:val="00EF493E"/>
    <w:rsid w:val="00EF7978"/>
    <w:rsid w:val="00F0090B"/>
    <w:rsid w:val="00F0117A"/>
    <w:rsid w:val="00F0144B"/>
    <w:rsid w:val="00F06CDB"/>
    <w:rsid w:val="00F107DF"/>
    <w:rsid w:val="00F118E9"/>
    <w:rsid w:val="00F121F1"/>
    <w:rsid w:val="00F125D2"/>
    <w:rsid w:val="00F1496C"/>
    <w:rsid w:val="00F15BB3"/>
    <w:rsid w:val="00F212FF"/>
    <w:rsid w:val="00F25ABA"/>
    <w:rsid w:val="00F32460"/>
    <w:rsid w:val="00F33481"/>
    <w:rsid w:val="00F33CF6"/>
    <w:rsid w:val="00F344E4"/>
    <w:rsid w:val="00F34A84"/>
    <w:rsid w:val="00F37CFF"/>
    <w:rsid w:val="00F40757"/>
    <w:rsid w:val="00F40F4B"/>
    <w:rsid w:val="00F42452"/>
    <w:rsid w:val="00F43905"/>
    <w:rsid w:val="00F446B4"/>
    <w:rsid w:val="00F47477"/>
    <w:rsid w:val="00F5116D"/>
    <w:rsid w:val="00F535E3"/>
    <w:rsid w:val="00F54DF8"/>
    <w:rsid w:val="00F551C6"/>
    <w:rsid w:val="00F564E7"/>
    <w:rsid w:val="00F56712"/>
    <w:rsid w:val="00F57187"/>
    <w:rsid w:val="00F57434"/>
    <w:rsid w:val="00F6067D"/>
    <w:rsid w:val="00F60FB8"/>
    <w:rsid w:val="00F62410"/>
    <w:rsid w:val="00F646FD"/>
    <w:rsid w:val="00F64B8E"/>
    <w:rsid w:val="00F65F6F"/>
    <w:rsid w:val="00F66069"/>
    <w:rsid w:val="00F664D2"/>
    <w:rsid w:val="00F67438"/>
    <w:rsid w:val="00F67667"/>
    <w:rsid w:val="00F67827"/>
    <w:rsid w:val="00F7012C"/>
    <w:rsid w:val="00F70270"/>
    <w:rsid w:val="00F720AD"/>
    <w:rsid w:val="00F74E44"/>
    <w:rsid w:val="00F74E79"/>
    <w:rsid w:val="00F74FE4"/>
    <w:rsid w:val="00F77F9D"/>
    <w:rsid w:val="00F80873"/>
    <w:rsid w:val="00F8574A"/>
    <w:rsid w:val="00F9390D"/>
    <w:rsid w:val="00F9470A"/>
    <w:rsid w:val="00F95314"/>
    <w:rsid w:val="00F96629"/>
    <w:rsid w:val="00F971CE"/>
    <w:rsid w:val="00F974FA"/>
    <w:rsid w:val="00FA1394"/>
    <w:rsid w:val="00FA3EE2"/>
    <w:rsid w:val="00FA6E02"/>
    <w:rsid w:val="00FA7E84"/>
    <w:rsid w:val="00FB39E5"/>
    <w:rsid w:val="00FB40A3"/>
    <w:rsid w:val="00FB5032"/>
    <w:rsid w:val="00FB6561"/>
    <w:rsid w:val="00FB7550"/>
    <w:rsid w:val="00FC1B5A"/>
    <w:rsid w:val="00FC7AA3"/>
    <w:rsid w:val="00FD2160"/>
    <w:rsid w:val="00FD58AD"/>
    <w:rsid w:val="00FD78C9"/>
    <w:rsid w:val="00FE0DD3"/>
    <w:rsid w:val="00FE26C5"/>
    <w:rsid w:val="00FE3EC2"/>
    <w:rsid w:val="00FE3FE3"/>
    <w:rsid w:val="00FE5090"/>
    <w:rsid w:val="00FE6B08"/>
    <w:rsid w:val="00FF641A"/>
    <w:rsid w:val="09F66AB4"/>
    <w:rsid w:val="165B4FF6"/>
    <w:rsid w:val="1D6B5E15"/>
    <w:rsid w:val="1E25509A"/>
    <w:rsid w:val="24E3515C"/>
    <w:rsid w:val="25FA1EC9"/>
    <w:rsid w:val="27917FFC"/>
    <w:rsid w:val="338D123F"/>
    <w:rsid w:val="387F7BCA"/>
    <w:rsid w:val="44224DB1"/>
    <w:rsid w:val="48F73774"/>
    <w:rsid w:val="4F145BB6"/>
    <w:rsid w:val="56C845FF"/>
    <w:rsid w:val="575326A6"/>
    <w:rsid w:val="630948E8"/>
    <w:rsid w:val="6ABB219A"/>
    <w:rsid w:val="6BA036D6"/>
    <w:rsid w:val="6BBD40D5"/>
    <w:rsid w:val="7D3C6AC8"/>
    <w:rsid w:val="7EC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link w:val="14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3"/>
    <w:qFormat/>
    <w:uiPriority w:val="0"/>
    <w:rPr>
      <w:rFonts w:ascii="仿宋_GB2312" w:hAnsi="Times New Roman" w:eastAsia="宋体" w:cs="Times New Roman"/>
      <w:sz w:val="24"/>
      <w:szCs w:val="24"/>
    </w:rPr>
  </w:style>
  <w:style w:type="character" w:customStyle="1" w:styleId="15">
    <w:name w:val="A0"/>
    <w:qFormat/>
    <w:uiPriority w:val="99"/>
    <w:rPr>
      <w:rFonts w:cs="方正书宋简体"/>
      <w:color w:val="221E1F"/>
      <w:sz w:val="2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</Words>
  <Characters>1185</Characters>
  <Lines>9</Lines>
  <Paragraphs>2</Paragraphs>
  <TotalTime>58</TotalTime>
  <ScaleCrop>false</ScaleCrop>
  <LinksUpToDate>false</LinksUpToDate>
  <CharactersWithSpaces>1390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2020-05-07T12:50:00Z</dcterms:created>
  <dc:creator>zhenzhou zhu</dc:creator>
  <cp:lastModifiedBy>枫</cp:lastModifiedBy>
  <cp:lastPrinted>2021-06-21T07:04:00Z</cp:lastPrinted>
  <dcterms:modified xsi:type="dcterms:W3CDTF">2021-06-23T03:04:11Z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043E7903AA274E9F9CD3BC375F45745D</vt:lpwstr>
  </property>
</Properties>
</file>