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F5" w:rsidRPr="001055C4" w:rsidRDefault="00B0765F" w:rsidP="00B0765F">
      <w:pPr>
        <w:pStyle w:val="31"/>
        <w:rPr>
          <w:rFonts w:ascii="仿宋" w:eastAsia="仿宋" w:hAnsi="仿宋"/>
          <w:b/>
          <w:sz w:val="32"/>
          <w:szCs w:val="32"/>
        </w:rPr>
      </w:pPr>
      <w:r w:rsidRPr="001055C4">
        <w:rPr>
          <w:rFonts w:ascii="仿宋" w:eastAsia="仿宋" w:hAnsi="仿宋"/>
          <w:b/>
          <w:sz w:val="32"/>
          <w:szCs w:val="32"/>
        </w:rPr>
        <w:t>202</w:t>
      </w:r>
      <w:r w:rsidR="005D1530">
        <w:rPr>
          <w:rFonts w:ascii="仿宋" w:eastAsia="仿宋" w:hAnsi="仿宋"/>
          <w:b/>
          <w:sz w:val="32"/>
          <w:szCs w:val="32"/>
        </w:rPr>
        <w:t>2</w:t>
      </w:r>
      <w:r w:rsidRPr="001055C4">
        <w:rPr>
          <w:rFonts w:ascii="仿宋" w:eastAsia="仿宋" w:hAnsi="仿宋"/>
          <w:b/>
          <w:sz w:val="32"/>
          <w:szCs w:val="32"/>
        </w:rPr>
        <w:t xml:space="preserve"> 年湖北省科技奖</w:t>
      </w:r>
      <w:r w:rsidR="00AD2459" w:rsidRPr="001055C4">
        <w:rPr>
          <w:rFonts w:ascii="仿宋" w:eastAsia="仿宋" w:hAnsi="仿宋" w:hint="eastAsia"/>
          <w:b/>
          <w:sz w:val="32"/>
          <w:szCs w:val="32"/>
        </w:rPr>
        <w:t>（自然科学奖）</w:t>
      </w:r>
      <w:r w:rsidRPr="001055C4">
        <w:rPr>
          <w:rFonts w:ascii="仿宋" w:eastAsia="仿宋" w:hAnsi="仿宋"/>
          <w:b/>
          <w:sz w:val="32"/>
          <w:szCs w:val="32"/>
        </w:rPr>
        <w:t>提名</w:t>
      </w:r>
    </w:p>
    <w:p w:rsidR="00B0765F" w:rsidRPr="001055C4" w:rsidRDefault="00B0765F" w:rsidP="00B0765F">
      <w:pPr>
        <w:pStyle w:val="31"/>
        <w:rPr>
          <w:rFonts w:ascii="仿宋" w:eastAsia="仿宋" w:hAnsi="仿宋"/>
          <w:b/>
          <w:sz w:val="32"/>
          <w:szCs w:val="32"/>
        </w:rPr>
      </w:pPr>
      <w:r w:rsidRPr="001055C4">
        <w:rPr>
          <w:rFonts w:ascii="仿宋" w:eastAsia="仿宋" w:hAnsi="仿宋"/>
          <w:b/>
          <w:sz w:val="32"/>
          <w:szCs w:val="32"/>
        </w:rPr>
        <w:t>公示内容</w:t>
      </w:r>
    </w:p>
    <w:p w:rsidR="00AD2459" w:rsidRPr="00EE0D1A" w:rsidRDefault="00AD2459" w:rsidP="00AD2459">
      <w:pPr>
        <w:pStyle w:val="31"/>
        <w:numPr>
          <w:ilvl w:val="0"/>
          <w:numId w:val="1"/>
        </w:numPr>
        <w:jc w:val="both"/>
        <w:rPr>
          <w:rFonts w:ascii="仿宋" w:eastAsia="仿宋" w:hAnsi="仿宋"/>
          <w:b/>
          <w:sz w:val="30"/>
          <w:szCs w:val="30"/>
        </w:rPr>
      </w:pPr>
      <w:r w:rsidRPr="00AD2459">
        <w:rPr>
          <w:rFonts w:ascii="仿宋" w:eastAsia="仿宋" w:hAnsi="仿宋" w:hint="eastAsia"/>
          <w:b/>
          <w:sz w:val="28"/>
          <w:szCs w:val="28"/>
        </w:rPr>
        <w:t>项目名称：</w:t>
      </w:r>
      <w:r w:rsidR="003900AD" w:rsidRPr="00EE0D1A">
        <w:rPr>
          <w:rFonts w:ascii="方正仿宋_GBK" w:eastAsia="方正仿宋_GBK"/>
          <w:sz w:val="30"/>
          <w:szCs w:val="30"/>
        </w:rPr>
        <w:t>自仿集的解析</w:t>
      </w:r>
      <w:r w:rsidR="00EE0D1A" w:rsidRPr="00EE0D1A">
        <w:rPr>
          <w:rFonts w:ascii="方正仿宋_GBK" w:eastAsia="方正仿宋_GBK" w:hint="eastAsia"/>
          <w:sz w:val="30"/>
          <w:szCs w:val="30"/>
        </w:rPr>
        <w:t>性质</w:t>
      </w:r>
      <w:r w:rsidR="003900AD" w:rsidRPr="00EE0D1A">
        <w:rPr>
          <w:rFonts w:ascii="方正仿宋_GBK" w:eastAsia="方正仿宋_GBK"/>
          <w:sz w:val="30"/>
          <w:szCs w:val="30"/>
        </w:rPr>
        <w:t>和拓扑</w:t>
      </w:r>
      <w:r w:rsidR="00EE0D1A" w:rsidRPr="00EE0D1A">
        <w:rPr>
          <w:rFonts w:ascii="方正仿宋_GBK" w:eastAsia="方正仿宋_GBK" w:hint="eastAsia"/>
          <w:sz w:val="30"/>
          <w:szCs w:val="30"/>
        </w:rPr>
        <w:t>分类</w:t>
      </w:r>
      <w:r w:rsidR="003900AD" w:rsidRPr="00EE0D1A">
        <w:rPr>
          <w:rFonts w:ascii="方正仿宋_GBK" w:eastAsia="方正仿宋_GBK"/>
          <w:sz w:val="30"/>
          <w:szCs w:val="30"/>
        </w:rPr>
        <w:t>的研究</w:t>
      </w:r>
    </w:p>
    <w:p w:rsidR="00AD2459" w:rsidRPr="00AD2459" w:rsidRDefault="00AD2459" w:rsidP="00AD2459">
      <w:pPr>
        <w:pStyle w:val="31"/>
        <w:numPr>
          <w:ilvl w:val="0"/>
          <w:numId w:val="1"/>
        </w:numPr>
        <w:jc w:val="both"/>
        <w:rPr>
          <w:rFonts w:ascii="仿宋" w:eastAsia="仿宋" w:hAnsi="仿宋"/>
          <w:b/>
          <w:sz w:val="28"/>
          <w:szCs w:val="28"/>
        </w:rPr>
      </w:pPr>
      <w:r w:rsidRPr="00AD2459">
        <w:rPr>
          <w:rFonts w:ascii="仿宋" w:eastAsia="仿宋" w:hAnsi="仿宋" w:hint="eastAsia"/>
          <w:b/>
          <w:sz w:val="28"/>
          <w:szCs w:val="28"/>
        </w:rPr>
        <w:t>提名者及提名意见</w:t>
      </w:r>
    </w:p>
    <w:p w:rsidR="00AD2459" w:rsidRPr="00AD2459" w:rsidRDefault="00AD2459" w:rsidP="00AD2459">
      <w:pPr>
        <w:pStyle w:val="31"/>
        <w:ind w:left="540"/>
        <w:jc w:val="both"/>
        <w:rPr>
          <w:rFonts w:ascii="仿宋" w:eastAsia="仿宋" w:hAnsi="仿宋"/>
          <w:b/>
          <w:spacing w:val="-6"/>
          <w:sz w:val="28"/>
          <w:szCs w:val="28"/>
        </w:rPr>
      </w:pPr>
      <w:r w:rsidRPr="00AD2459">
        <w:rPr>
          <w:rFonts w:ascii="仿宋" w:eastAsia="仿宋" w:hAnsi="仿宋" w:hint="eastAsia"/>
          <w:b/>
          <w:spacing w:val="-6"/>
          <w:sz w:val="28"/>
          <w:szCs w:val="28"/>
        </w:rPr>
        <w:t>提名者：华中师范大学</w:t>
      </w:r>
    </w:p>
    <w:p w:rsidR="00AD2459" w:rsidRDefault="00AD2459" w:rsidP="00AD2459">
      <w:pPr>
        <w:pStyle w:val="31"/>
        <w:ind w:left="540"/>
        <w:jc w:val="both"/>
        <w:rPr>
          <w:rFonts w:ascii="仿宋" w:eastAsia="仿宋" w:hAnsi="仿宋"/>
          <w:spacing w:val="-6"/>
          <w:sz w:val="28"/>
          <w:szCs w:val="28"/>
        </w:rPr>
      </w:pPr>
      <w:r w:rsidRPr="00AD2459">
        <w:rPr>
          <w:rFonts w:ascii="仿宋" w:eastAsia="仿宋" w:hAnsi="仿宋" w:hint="eastAsia"/>
          <w:b/>
          <w:spacing w:val="-6"/>
          <w:sz w:val="28"/>
          <w:szCs w:val="28"/>
        </w:rPr>
        <w:t>提名意见：</w:t>
      </w:r>
      <w:r w:rsidRPr="00AD2459">
        <w:rPr>
          <w:rFonts w:ascii="仿宋" w:eastAsia="仿宋" w:hAnsi="仿宋" w:hint="eastAsia"/>
          <w:spacing w:val="-6"/>
          <w:sz w:val="28"/>
          <w:szCs w:val="28"/>
        </w:rPr>
        <w:t>（不超过6</w:t>
      </w:r>
      <w:r w:rsidRPr="00AD2459">
        <w:rPr>
          <w:rFonts w:ascii="仿宋" w:eastAsia="仿宋" w:hAnsi="仿宋"/>
          <w:spacing w:val="-6"/>
          <w:sz w:val="28"/>
          <w:szCs w:val="28"/>
        </w:rPr>
        <w:t>00</w:t>
      </w:r>
      <w:r w:rsidRPr="00AD2459">
        <w:rPr>
          <w:rFonts w:ascii="仿宋" w:eastAsia="仿宋" w:hAnsi="仿宋" w:hint="eastAsia"/>
          <w:spacing w:val="-6"/>
          <w:sz w:val="28"/>
          <w:szCs w:val="28"/>
        </w:rPr>
        <w:t>字）</w:t>
      </w:r>
    </w:p>
    <w:p w:rsidR="00EE0D1A" w:rsidRPr="00717886" w:rsidRDefault="00EE0D1A" w:rsidP="00717886">
      <w:pPr>
        <w:pStyle w:val="31"/>
        <w:snapToGrid w:val="0"/>
        <w:spacing w:before="0" w:line="360" w:lineRule="auto"/>
        <w:ind w:left="0" w:right="0" w:firstLineChars="200" w:firstLine="536"/>
        <w:jc w:val="both"/>
        <w:outlineLvl w:val="9"/>
        <w:rPr>
          <w:rFonts w:ascii="Times New Roman" w:hAnsi="Times New Roman" w:cs="Times New Roman"/>
          <w:spacing w:val="-6"/>
          <w:sz w:val="28"/>
          <w:szCs w:val="28"/>
        </w:rPr>
      </w:pP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自仿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集是一类重要的分形集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合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，而</w:t>
      </w:r>
      <w:r w:rsidR="00EB4C03" w:rsidRPr="00717886">
        <w:rPr>
          <w:rFonts w:ascii="Times New Roman" w:hAnsi="Times New Roman" w:cs="Times New Roman" w:hint="eastAsia"/>
          <w:spacing w:val="-6"/>
          <w:sz w:val="28"/>
          <w:szCs w:val="28"/>
        </w:rPr>
        <w:t>分形几何是一门上世纪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70</w:t>
      </w:r>
      <w:r w:rsidR="00EB4C03" w:rsidRPr="00717886">
        <w:rPr>
          <w:rFonts w:ascii="Times New Roman" w:hAnsi="Times New Roman" w:cs="Times New Roman" w:hint="eastAsia"/>
          <w:spacing w:val="-6"/>
          <w:sz w:val="28"/>
          <w:szCs w:val="28"/>
        </w:rPr>
        <w:t>年代诞生的新兴交叉学科</w:t>
      </w:r>
      <w:r w:rsidR="00EB4C03" w:rsidRPr="0071788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EB4C03" w:rsidRPr="00717886">
        <w:rPr>
          <w:rFonts w:ascii="Times New Roman" w:hAnsi="Times New Roman" w:cs="Times New Roman" w:hint="eastAsia"/>
          <w:spacing w:val="-6"/>
          <w:sz w:val="28"/>
          <w:szCs w:val="28"/>
        </w:rPr>
        <w:t>它不仅在理论上发展迅速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，</w:t>
      </w:r>
      <w:r w:rsidR="00EB4C03" w:rsidRPr="00717886">
        <w:rPr>
          <w:rFonts w:ascii="Times New Roman" w:hAnsi="Times New Roman" w:cs="Times New Roman" w:hint="eastAsia"/>
          <w:spacing w:val="-6"/>
          <w:sz w:val="28"/>
          <w:szCs w:val="28"/>
        </w:rPr>
        <w:t>而且在自然科学的各个学科有着重要应用</w:t>
      </w:r>
      <w:r w:rsidR="00EB4C03" w:rsidRPr="00717886">
        <w:rPr>
          <w:rFonts w:ascii="Times New Roman" w:hAnsi="Times New Roman" w:cs="Times New Roman" w:hint="eastAsia"/>
          <w:spacing w:val="-6"/>
          <w:sz w:val="28"/>
          <w:szCs w:val="28"/>
        </w:rPr>
        <w:t>。</w:t>
      </w:r>
      <w:r w:rsidR="00EB4C03" w:rsidRPr="00717886">
        <w:rPr>
          <w:rFonts w:ascii="Times New Roman" w:hAnsi="Times New Roman" w:cs="Times New Roman" w:hint="eastAsia"/>
          <w:spacing w:val="-6"/>
          <w:sz w:val="28"/>
          <w:szCs w:val="28"/>
        </w:rPr>
        <w:t>随着研究的更加深入</w:t>
      </w:r>
      <w:r w:rsidR="00EB4C03" w:rsidRPr="0071788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EB4C03" w:rsidRPr="00717886">
        <w:rPr>
          <w:rFonts w:ascii="Times New Roman" w:hAnsi="Times New Roman" w:cs="Times New Roman" w:hint="eastAsia"/>
          <w:spacing w:val="-6"/>
          <w:sz w:val="28"/>
          <w:szCs w:val="28"/>
        </w:rPr>
        <w:t>分形研究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从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维数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计算</w:t>
      </w:r>
      <w:r w:rsidR="00EB4C03" w:rsidRPr="00717886">
        <w:rPr>
          <w:rFonts w:ascii="Times New Roman" w:hAnsi="Times New Roman" w:cs="Times New Roman" w:hint="eastAsia"/>
          <w:spacing w:val="-6"/>
          <w:sz w:val="28"/>
          <w:szCs w:val="28"/>
        </w:rPr>
        <w:t>逐渐转移到分形集和分形测度更为精细的结构上</w:t>
      </w:r>
      <w:r w:rsidR="00EB4C03" w:rsidRPr="0071788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EB4C03" w:rsidRPr="00717886">
        <w:rPr>
          <w:rFonts w:ascii="Times New Roman" w:hAnsi="Times New Roman" w:cs="Times New Roman" w:hint="eastAsia"/>
          <w:spacing w:val="-6"/>
          <w:sz w:val="28"/>
          <w:szCs w:val="28"/>
        </w:rPr>
        <w:t>其中包括</w:t>
      </w:r>
      <w:r w:rsidR="00EB4C03" w:rsidRPr="00717886">
        <w:rPr>
          <w:rFonts w:ascii="Times New Roman" w:hAnsi="Times New Roman" w:cs="Times New Roman" w:hint="eastAsia"/>
          <w:spacing w:val="-6"/>
          <w:sz w:val="28"/>
          <w:szCs w:val="28"/>
        </w:rPr>
        <w:t>解析</w:t>
      </w:r>
      <w:r w:rsidR="00EB4C03" w:rsidRPr="00717886">
        <w:rPr>
          <w:rFonts w:ascii="Times New Roman" w:hAnsi="Times New Roman" w:cs="Times New Roman"/>
          <w:spacing w:val="-6"/>
          <w:sz w:val="28"/>
          <w:szCs w:val="28"/>
        </w:rPr>
        <w:t>性质和拓扑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分类，这也是该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项目重点研究内容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，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并在这些研究中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作出了基础性的贡献。</w:t>
      </w:r>
    </w:p>
    <w:p w:rsidR="00EE0D1A" w:rsidRPr="00717886" w:rsidRDefault="00EE0D1A" w:rsidP="00717886">
      <w:pPr>
        <w:pStyle w:val="31"/>
        <w:snapToGrid w:val="0"/>
        <w:spacing w:before="0" w:line="360" w:lineRule="auto"/>
        <w:ind w:left="0" w:right="0" w:firstLineChars="200" w:firstLine="536"/>
        <w:jc w:val="both"/>
        <w:outlineLvl w:val="9"/>
        <w:rPr>
          <w:rFonts w:ascii="Times New Roman" w:hAnsi="Times New Roman" w:cs="Times New Roman"/>
          <w:spacing w:val="-6"/>
          <w:sz w:val="28"/>
          <w:szCs w:val="28"/>
        </w:rPr>
      </w:pP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该项目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中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代表作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[1,5]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讨论自相似集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L^q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谱的可微性和齐次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Moran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集的维数计算，其中代表作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[1]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首次讨论不等压缩比且具有重叠结构自相似集的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L^q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谱；代表作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[2-4]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讨论自仿集和自相似集的拓扑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分类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，包括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球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同胚和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Lipschitz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等价问题，其中代表作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[2]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给出一类与球同胚的非平凡</w:t>
      </w:r>
      <w:r w:rsidR="00717886" w:rsidRPr="00717886">
        <w:rPr>
          <w:rFonts w:ascii="Times New Roman" w:hAnsi="Times New Roman" w:cs="Times New Roman" w:hint="eastAsia"/>
          <w:spacing w:val="-6"/>
          <w:sz w:val="28"/>
          <w:szCs w:val="28"/>
        </w:rPr>
        <w:t>3</w:t>
      </w:r>
      <w:r w:rsidR="00717886" w:rsidRPr="00717886">
        <w:rPr>
          <w:rFonts w:ascii="Times New Roman" w:hAnsi="Times New Roman" w:cs="Times New Roman" w:hint="eastAsia"/>
          <w:spacing w:val="-6"/>
          <w:sz w:val="28"/>
          <w:szCs w:val="28"/>
        </w:rPr>
        <w:t>维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自仿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tile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，代表作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[3]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利用高维</w:t>
      </w:r>
      <w:r w:rsidRPr="00717886">
        <w:rPr>
          <w:rFonts w:ascii="Times New Roman" w:hAnsi="Times New Roman" w:cs="Times New Roman"/>
          <w:sz w:val="28"/>
          <w:szCs w:val="28"/>
        </w:rPr>
        <w:t>Frobenius</w:t>
      </w:r>
      <w:r w:rsidRPr="00717886">
        <w:rPr>
          <w:rFonts w:ascii="Times New Roman" w:hAnsi="Times New Roman" w:cs="Times New Roman"/>
          <w:sz w:val="28"/>
          <w:szCs w:val="28"/>
        </w:rPr>
        <w:t>问题给出自相似集的</w:t>
      </w:r>
      <w:r w:rsidRPr="00717886">
        <w:rPr>
          <w:rFonts w:ascii="Times New Roman" w:hAnsi="Times New Roman" w:cs="Times New Roman"/>
          <w:sz w:val="28"/>
          <w:szCs w:val="28"/>
        </w:rPr>
        <w:t>Lipschitz</w:t>
      </w:r>
      <w:r w:rsidRPr="00717886">
        <w:rPr>
          <w:rFonts w:ascii="Times New Roman" w:hAnsi="Times New Roman" w:cs="Times New Roman"/>
          <w:sz w:val="28"/>
          <w:szCs w:val="28"/>
        </w:rPr>
        <w:t>等价性的刻画。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代表作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[1-3]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提出的研究思路、研究方法和研究技巧已成为研究自仿集解析性质和拓扑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分类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的核心手段之一，其贡献是本质性的，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它们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发表在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如下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主流杂志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也被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之引用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Adv. Math.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、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J. Math. Pures Appl.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、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Trans. Amer. Math. Soc.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。</w:t>
      </w:r>
    </w:p>
    <w:p w:rsidR="003900AD" w:rsidRPr="00717886" w:rsidRDefault="00EE0D1A" w:rsidP="00717886">
      <w:pPr>
        <w:pStyle w:val="31"/>
        <w:snapToGrid w:val="0"/>
        <w:spacing w:before="0" w:line="360" w:lineRule="auto"/>
        <w:ind w:left="0" w:right="0" w:firstLineChars="200" w:firstLine="536"/>
        <w:jc w:val="both"/>
        <w:outlineLvl w:val="9"/>
        <w:rPr>
          <w:rFonts w:ascii="Times New Roman" w:hAnsi="Times New Roman" w:cs="Times New Roman" w:hint="eastAsia"/>
          <w:spacing w:val="-6"/>
          <w:sz w:val="28"/>
          <w:szCs w:val="28"/>
        </w:rPr>
      </w:pP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该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项目的研究</w:t>
      </w:r>
      <w:r w:rsidR="00717886" w:rsidRPr="00717886">
        <w:rPr>
          <w:rFonts w:ascii="Times New Roman" w:hAnsi="Times New Roman" w:cs="Times New Roman" w:hint="eastAsia"/>
          <w:spacing w:val="-6"/>
          <w:sz w:val="28"/>
          <w:szCs w:val="28"/>
        </w:rPr>
        <w:t>已逐渐得到同行的广泛关注，</w:t>
      </w:r>
      <w:r w:rsidR="00717886" w:rsidRPr="00717886">
        <w:rPr>
          <w:rFonts w:ascii="Times New Roman" w:hAnsi="Times New Roman" w:cs="Times New Roman"/>
          <w:spacing w:val="-6"/>
          <w:sz w:val="28"/>
          <w:szCs w:val="28"/>
        </w:rPr>
        <w:t>它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也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为</w:t>
      </w:r>
      <w:r w:rsidRPr="00717886">
        <w:rPr>
          <w:rFonts w:ascii="Times New Roman" w:hAnsi="Times New Roman" w:cs="Times New Roman"/>
          <w:spacing w:val="-6"/>
          <w:sz w:val="28"/>
          <w:szCs w:val="28"/>
        </w:rPr>
        <w:t>分形研究</w:t>
      </w:r>
      <w:r w:rsidRPr="00717886">
        <w:rPr>
          <w:rFonts w:ascii="Times New Roman" w:hAnsi="Times New Roman" w:cs="Times New Roman" w:hint="eastAsia"/>
          <w:spacing w:val="-6"/>
          <w:sz w:val="28"/>
          <w:szCs w:val="28"/>
        </w:rPr>
        <w:t>注入新的思想、方法和技巧</w:t>
      </w:r>
      <w:r w:rsidR="00717886" w:rsidRPr="00717886">
        <w:rPr>
          <w:rFonts w:ascii="Times New Roman" w:hAnsi="Times New Roman" w:cs="Times New Roman" w:hint="eastAsia"/>
          <w:spacing w:val="-6"/>
          <w:sz w:val="28"/>
          <w:szCs w:val="28"/>
        </w:rPr>
        <w:t>。</w:t>
      </w:r>
      <w:r w:rsidR="003900AD" w:rsidRPr="00717886">
        <w:rPr>
          <w:rFonts w:ascii="Times New Roman" w:hAnsi="Times New Roman" w:cs="Times New Roman" w:hint="eastAsia"/>
          <w:spacing w:val="-6"/>
          <w:sz w:val="28"/>
          <w:szCs w:val="28"/>
        </w:rPr>
        <w:t>鉴于项目组的研究工作，我们提名该项目参评</w:t>
      </w:r>
      <w:r w:rsidR="003900AD" w:rsidRPr="00717886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717886" w:rsidRPr="00717886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900AD" w:rsidRPr="00717886">
        <w:rPr>
          <w:rFonts w:ascii="Times New Roman" w:hAnsi="Times New Roman" w:cs="Times New Roman"/>
          <w:spacing w:val="-6"/>
          <w:sz w:val="28"/>
          <w:szCs w:val="28"/>
        </w:rPr>
        <w:t>年湖北省自然科学。</w:t>
      </w:r>
    </w:p>
    <w:p w:rsidR="00AD2459" w:rsidRPr="00AD2459" w:rsidRDefault="00AD2459" w:rsidP="00AD2459">
      <w:pPr>
        <w:pStyle w:val="31"/>
        <w:ind w:left="540"/>
        <w:jc w:val="both"/>
        <w:rPr>
          <w:rFonts w:ascii="仿宋" w:eastAsia="仿宋" w:hAnsi="仿宋"/>
          <w:b/>
          <w:spacing w:val="-6"/>
          <w:sz w:val="28"/>
          <w:szCs w:val="28"/>
        </w:rPr>
      </w:pPr>
      <w:r w:rsidRPr="00AD2459">
        <w:rPr>
          <w:rFonts w:ascii="仿宋" w:eastAsia="仿宋" w:hAnsi="仿宋" w:hint="eastAsia"/>
          <w:b/>
          <w:spacing w:val="-6"/>
          <w:sz w:val="28"/>
          <w:szCs w:val="28"/>
        </w:rPr>
        <w:t>提名该项目为湖北省</w:t>
      </w:r>
      <w:r w:rsidR="008E69FC">
        <w:rPr>
          <w:rFonts w:ascii="仿宋" w:eastAsia="仿宋" w:hAnsi="仿宋" w:hint="eastAsia"/>
          <w:b/>
          <w:spacing w:val="-6"/>
          <w:sz w:val="28"/>
          <w:szCs w:val="28"/>
        </w:rPr>
        <w:t>科技奖（</w:t>
      </w:r>
      <w:r w:rsidRPr="00AD2459">
        <w:rPr>
          <w:rFonts w:ascii="仿宋" w:eastAsia="仿宋" w:hAnsi="仿宋" w:hint="eastAsia"/>
          <w:b/>
          <w:spacing w:val="-6"/>
          <w:sz w:val="28"/>
          <w:szCs w:val="28"/>
        </w:rPr>
        <w:t>自然科学奖</w:t>
      </w:r>
      <w:r w:rsidR="008E69FC">
        <w:rPr>
          <w:rFonts w:ascii="仿宋" w:eastAsia="仿宋" w:hAnsi="仿宋" w:hint="eastAsia"/>
          <w:b/>
          <w:spacing w:val="-6"/>
          <w:sz w:val="28"/>
          <w:szCs w:val="28"/>
        </w:rPr>
        <w:t>）</w:t>
      </w:r>
      <w:r w:rsidRPr="00AD2459">
        <w:rPr>
          <w:rFonts w:ascii="仿宋" w:eastAsia="仿宋" w:hAnsi="仿宋"/>
          <w:b/>
          <w:spacing w:val="-6"/>
          <w:sz w:val="28"/>
          <w:szCs w:val="28"/>
          <w:u w:val="single"/>
        </w:rPr>
        <w:t xml:space="preserve">   </w:t>
      </w:r>
      <w:r w:rsidR="003900AD">
        <w:rPr>
          <w:rFonts w:ascii="仿宋" w:eastAsia="仿宋" w:hAnsi="仿宋" w:hint="eastAsia"/>
          <w:b/>
          <w:spacing w:val="-6"/>
          <w:sz w:val="28"/>
          <w:szCs w:val="28"/>
          <w:u w:val="single"/>
        </w:rPr>
        <w:t>一</w:t>
      </w:r>
      <w:r w:rsidRPr="00AD2459">
        <w:rPr>
          <w:rFonts w:ascii="仿宋" w:eastAsia="仿宋" w:hAnsi="仿宋"/>
          <w:b/>
          <w:spacing w:val="-6"/>
          <w:sz w:val="28"/>
          <w:szCs w:val="28"/>
          <w:u w:val="single"/>
        </w:rPr>
        <w:t xml:space="preserve">   </w:t>
      </w:r>
      <w:r w:rsidRPr="00AD2459">
        <w:rPr>
          <w:rFonts w:ascii="仿宋" w:eastAsia="仿宋" w:hAnsi="仿宋"/>
          <w:b/>
          <w:spacing w:val="-6"/>
          <w:sz w:val="28"/>
          <w:szCs w:val="28"/>
        </w:rPr>
        <w:t>等奖</w:t>
      </w:r>
    </w:p>
    <w:p w:rsidR="00AD2459" w:rsidRDefault="00AD2459" w:rsidP="00AD2459">
      <w:pPr>
        <w:pStyle w:val="31"/>
        <w:numPr>
          <w:ilvl w:val="0"/>
          <w:numId w:val="1"/>
        </w:numPr>
        <w:jc w:val="both"/>
        <w:rPr>
          <w:rFonts w:ascii="仿宋" w:eastAsia="仿宋" w:hAnsi="仿宋"/>
          <w:b/>
          <w:spacing w:val="-6"/>
          <w:sz w:val="28"/>
          <w:szCs w:val="28"/>
        </w:rPr>
      </w:pPr>
      <w:r w:rsidRPr="00AD2459">
        <w:rPr>
          <w:rFonts w:ascii="仿宋" w:eastAsia="仿宋" w:hAnsi="仿宋" w:hint="eastAsia"/>
          <w:b/>
          <w:spacing w:val="-6"/>
          <w:sz w:val="28"/>
          <w:szCs w:val="28"/>
        </w:rPr>
        <w:lastRenderedPageBreak/>
        <w:t>项目简介</w:t>
      </w:r>
    </w:p>
    <w:p w:rsidR="001A2206" w:rsidRPr="00C11389" w:rsidRDefault="001A2206" w:rsidP="00C11389">
      <w:pPr>
        <w:pStyle w:val="31"/>
        <w:snapToGrid w:val="0"/>
        <w:spacing w:before="0" w:line="300" w:lineRule="auto"/>
        <w:ind w:left="0" w:right="0" w:firstLineChars="200" w:firstLine="536"/>
        <w:jc w:val="both"/>
        <w:outlineLvl w:val="9"/>
        <w:rPr>
          <w:rFonts w:ascii="仿宋" w:eastAsia="仿宋" w:hAnsi="仿宋"/>
          <w:spacing w:val="-6"/>
          <w:sz w:val="28"/>
          <w:szCs w:val="28"/>
        </w:rPr>
      </w:pPr>
      <w:r w:rsidRPr="00C11389">
        <w:rPr>
          <w:rFonts w:ascii="仿宋" w:eastAsia="仿宋" w:hAnsi="仿宋" w:hint="eastAsia"/>
          <w:spacing w:val="-6"/>
          <w:sz w:val="28"/>
          <w:szCs w:val="28"/>
        </w:rPr>
        <w:t>分形几何是一门上世纪</w:t>
      </w:r>
      <w:r w:rsidR="0094770B" w:rsidRPr="00C11389">
        <w:rPr>
          <w:rFonts w:ascii="仿宋" w:eastAsia="仿宋" w:hAnsi="仿宋"/>
          <w:spacing w:val="-6"/>
          <w:sz w:val="28"/>
          <w:szCs w:val="28"/>
        </w:rPr>
        <w:t>70</w:t>
      </w:r>
      <w:r w:rsidRPr="00C11389">
        <w:rPr>
          <w:rFonts w:ascii="仿宋" w:eastAsia="仿宋" w:hAnsi="仿宋"/>
          <w:spacing w:val="-6"/>
          <w:sz w:val="28"/>
          <w:szCs w:val="28"/>
        </w:rPr>
        <w:t>年代诞生的新兴交叉学科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，</w:t>
      </w:r>
      <w:r w:rsidRPr="00C11389">
        <w:rPr>
          <w:rFonts w:ascii="仿宋" w:eastAsia="仿宋" w:hAnsi="仿宋"/>
          <w:spacing w:val="-6"/>
          <w:sz w:val="28"/>
          <w:szCs w:val="28"/>
        </w:rPr>
        <w:t>它不仅在理论上发展迅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速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，</w:t>
      </w:r>
      <w:r w:rsidRPr="00C11389">
        <w:rPr>
          <w:rFonts w:ascii="仿宋" w:eastAsia="仿宋" w:hAnsi="仿宋"/>
          <w:spacing w:val="-6"/>
          <w:sz w:val="28"/>
          <w:szCs w:val="28"/>
        </w:rPr>
        <w:t>而且在自然科学的各个学科有着重要应用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。</w:t>
      </w:r>
      <w:r w:rsidR="00FD6DE2" w:rsidRPr="00C11389">
        <w:rPr>
          <w:rFonts w:ascii="仿宋" w:eastAsia="仿宋" w:hAnsi="仿宋" w:hint="eastAsia"/>
          <w:spacing w:val="-6"/>
          <w:sz w:val="28"/>
          <w:szCs w:val="28"/>
        </w:rPr>
        <w:t>分形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的</w:t>
      </w:r>
      <w:r w:rsidRPr="00C11389">
        <w:rPr>
          <w:rFonts w:ascii="仿宋" w:eastAsia="仿宋" w:hAnsi="仿宋"/>
          <w:spacing w:val="-6"/>
          <w:sz w:val="28"/>
          <w:szCs w:val="28"/>
        </w:rPr>
        <w:t>研究已经从</w:t>
      </w:r>
      <w:r w:rsidR="00FD6DE2" w:rsidRPr="00C11389">
        <w:rPr>
          <w:rFonts w:ascii="仿宋" w:eastAsia="仿宋" w:hAnsi="仿宋" w:hint="eastAsia"/>
          <w:spacing w:val="-6"/>
          <w:sz w:val="28"/>
          <w:szCs w:val="28"/>
        </w:rPr>
        <w:t>维数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定义及计算上逐渐转移到分形集和分形测度更为精细的结构上</w:t>
      </w:r>
      <w:r w:rsidR="00FD6DE2" w:rsidRPr="00C11389">
        <w:rPr>
          <w:rFonts w:ascii="仿宋" w:eastAsia="仿宋" w:hAnsi="仿宋" w:hint="eastAsia"/>
          <w:spacing w:val="-6"/>
          <w:sz w:val="28"/>
          <w:szCs w:val="28"/>
        </w:rPr>
        <w:t>，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包括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分形集</w:t>
      </w:r>
      <w:r w:rsidR="0094770B" w:rsidRPr="00C11389">
        <w:rPr>
          <w:rFonts w:ascii="仿宋" w:eastAsia="仿宋" w:hAnsi="仿宋"/>
          <w:spacing w:val="-6"/>
          <w:sz w:val="28"/>
          <w:szCs w:val="28"/>
        </w:rPr>
        <w:t>的解析性质及拓扑分类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等</w:t>
      </w:r>
      <w:r w:rsidR="0094770B" w:rsidRPr="00C11389">
        <w:rPr>
          <w:rFonts w:ascii="仿宋" w:eastAsia="仿宋" w:hAnsi="仿宋"/>
          <w:spacing w:val="-6"/>
          <w:sz w:val="28"/>
          <w:szCs w:val="28"/>
        </w:rPr>
        <w:t>方面</w:t>
      </w:r>
      <w:r w:rsidRPr="00C11389">
        <w:rPr>
          <w:rFonts w:ascii="仿宋" w:eastAsia="仿宋" w:hAnsi="仿宋"/>
          <w:spacing w:val="-6"/>
          <w:sz w:val="28"/>
          <w:szCs w:val="28"/>
        </w:rPr>
        <w:t>。</w:t>
      </w:r>
    </w:p>
    <w:p w:rsidR="0075405B" w:rsidRPr="00C11389" w:rsidRDefault="007A2F0E" w:rsidP="00C11389">
      <w:pPr>
        <w:pStyle w:val="31"/>
        <w:snapToGrid w:val="0"/>
        <w:spacing w:before="0" w:line="300" w:lineRule="auto"/>
        <w:ind w:left="0" w:right="0" w:firstLineChars="200" w:firstLine="536"/>
        <w:jc w:val="both"/>
        <w:outlineLvl w:val="9"/>
        <w:rPr>
          <w:rFonts w:ascii="仿宋" w:eastAsia="仿宋" w:hAnsi="仿宋"/>
          <w:spacing w:val="-6"/>
          <w:sz w:val="28"/>
          <w:szCs w:val="28"/>
        </w:rPr>
      </w:pPr>
      <w:r w:rsidRPr="00C11389">
        <w:rPr>
          <w:rFonts w:ascii="仿宋" w:eastAsia="仿宋" w:hAnsi="仿宋" w:hint="eastAsia"/>
          <w:spacing w:val="-6"/>
          <w:sz w:val="28"/>
          <w:szCs w:val="28"/>
        </w:rPr>
        <w:t>分形</w:t>
      </w:r>
      <w:r w:rsidRPr="00C11389">
        <w:rPr>
          <w:rFonts w:ascii="仿宋" w:eastAsia="仿宋" w:hAnsi="仿宋"/>
          <w:spacing w:val="-6"/>
          <w:sz w:val="28"/>
          <w:szCs w:val="28"/>
        </w:rPr>
        <w:t>的核心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内容</w:t>
      </w:r>
      <w:r w:rsidRPr="00C11389">
        <w:rPr>
          <w:rFonts w:ascii="仿宋" w:eastAsia="仿宋" w:hAnsi="仿宋"/>
          <w:spacing w:val="-6"/>
          <w:sz w:val="28"/>
          <w:szCs w:val="28"/>
        </w:rPr>
        <w:t>是测度与维数，代表作[5]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给出</w:t>
      </w:r>
      <w:r w:rsidRPr="00C11389">
        <w:rPr>
          <w:rFonts w:ascii="仿宋" w:eastAsia="仿宋" w:hAnsi="仿宋"/>
          <w:spacing w:val="-6"/>
          <w:sz w:val="28"/>
          <w:szCs w:val="28"/>
        </w:rPr>
        <w:t>了一类Moran集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的</w:t>
      </w:r>
      <w:r w:rsidRPr="00C11389">
        <w:rPr>
          <w:rFonts w:ascii="仿宋" w:eastAsia="仿宋" w:hAnsi="仿宋"/>
          <w:spacing w:val="-6"/>
          <w:sz w:val="28"/>
          <w:szCs w:val="28"/>
        </w:rPr>
        <w:t>维数计算公式。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而想</w:t>
      </w:r>
      <w:r w:rsidR="001A2206" w:rsidRPr="00C11389">
        <w:rPr>
          <w:rFonts w:ascii="仿宋" w:eastAsia="仿宋" w:hAnsi="仿宋" w:hint="eastAsia"/>
          <w:spacing w:val="-6"/>
          <w:sz w:val="28"/>
          <w:szCs w:val="28"/>
        </w:rPr>
        <w:t>要全面刻画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更</w:t>
      </w:r>
      <w:r w:rsidR="001A2206" w:rsidRPr="00C11389">
        <w:rPr>
          <w:rFonts w:ascii="仿宋" w:eastAsia="仿宋" w:hAnsi="仿宋" w:hint="eastAsia"/>
          <w:spacing w:val="-6"/>
          <w:sz w:val="28"/>
          <w:szCs w:val="28"/>
        </w:rPr>
        <w:t>复杂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的</w:t>
      </w:r>
      <w:r w:rsidR="001A2206" w:rsidRPr="00C11389">
        <w:rPr>
          <w:rFonts w:ascii="仿宋" w:eastAsia="仿宋" w:hAnsi="仿宋" w:hint="eastAsia"/>
          <w:spacing w:val="-6"/>
          <w:sz w:val="28"/>
          <w:szCs w:val="28"/>
        </w:rPr>
        <w:t>事物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，</w:t>
      </w:r>
      <w:r w:rsidR="001A2206" w:rsidRPr="00C11389">
        <w:rPr>
          <w:rFonts w:ascii="仿宋" w:eastAsia="仿宋" w:hAnsi="仿宋" w:hint="eastAsia"/>
          <w:spacing w:val="-6"/>
          <w:sz w:val="28"/>
          <w:szCs w:val="28"/>
        </w:rPr>
        <w:t>必须使用多个维数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，</w:t>
      </w:r>
      <w:r w:rsidR="006D583B" w:rsidRPr="00C11389">
        <w:rPr>
          <w:rFonts w:ascii="仿宋" w:eastAsia="仿宋" w:hAnsi="仿宋" w:hint="eastAsia"/>
          <w:spacing w:val="-6"/>
          <w:sz w:val="28"/>
          <w:szCs w:val="28"/>
        </w:rPr>
        <w:t>这便</w:t>
      </w:r>
      <w:r w:rsidR="001A2206" w:rsidRPr="00C11389">
        <w:rPr>
          <w:rFonts w:ascii="仿宋" w:eastAsia="仿宋" w:hAnsi="仿宋" w:hint="eastAsia"/>
          <w:spacing w:val="-6"/>
          <w:sz w:val="28"/>
          <w:szCs w:val="28"/>
        </w:rPr>
        <w:t>产生了重分形概念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。当待研究</w:t>
      </w:r>
      <w:r w:rsidR="006D583B" w:rsidRPr="00C11389">
        <w:rPr>
          <w:rFonts w:ascii="仿宋" w:eastAsia="仿宋" w:hAnsi="仿宋" w:hint="eastAsia"/>
          <w:spacing w:val="-6"/>
          <w:sz w:val="28"/>
          <w:szCs w:val="28"/>
        </w:rPr>
        <w:t>分形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测度满足重分形机理时</w:t>
      </w:r>
      <w:r w:rsidR="0094770B" w:rsidRPr="00C11389">
        <w:rPr>
          <w:rFonts w:ascii="仿宋" w:eastAsia="仿宋" w:hAnsi="仿宋"/>
          <w:spacing w:val="-6"/>
          <w:sz w:val="28"/>
          <w:szCs w:val="28"/>
        </w:rPr>
        <w:t xml:space="preserve">, 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计算重分形谱就转化为计算相应测度的</w:t>
      </w:r>
      <w:r w:rsidR="0094770B" w:rsidRPr="00C11389">
        <w:rPr>
          <w:rFonts w:ascii="Cambria Math" w:eastAsia="仿宋" w:hAnsi="Cambria Math" w:cs="Cambria Math"/>
          <w:spacing w:val="-6"/>
          <w:sz w:val="28"/>
          <w:szCs w:val="28"/>
        </w:rPr>
        <w:t>𝐿^𝑞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谱。但对于一般</w:t>
      </w:r>
      <w:r w:rsidR="0094770B" w:rsidRPr="00C11389">
        <w:rPr>
          <w:rFonts w:ascii="仿宋" w:eastAsia="仿宋" w:hAnsi="仿宋"/>
          <w:spacing w:val="-6"/>
          <w:sz w:val="28"/>
          <w:szCs w:val="28"/>
        </w:rPr>
        <w:t>Borel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概率测度，判断它是否满足重分形机理是很复杂也是非常重要的事情，这已经成为重分形理论的最基本问题之一。本项目研究的测度</w:t>
      </w:r>
      <w:r w:rsidR="00FD6DE2" w:rsidRPr="00C11389">
        <w:rPr>
          <w:rFonts w:ascii="仿宋" w:eastAsia="仿宋" w:hAnsi="仿宋" w:hint="eastAsia"/>
          <w:spacing w:val="-6"/>
          <w:sz w:val="28"/>
          <w:szCs w:val="28"/>
        </w:rPr>
        <w:t>（代表</w:t>
      </w:r>
      <w:r w:rsidR="00FD6DE2" w:rsidRPr="00C11389">
        <w:rPr>
          <w:rFonts w:ascii="仿宋" w:eastAsia="仿宋" w:hAnsi="仿宋"/>
          <w:spacing w:val="-6"/>
          <w:sz w:val="28"/>
          <w:szCs w:val="28"/>
        </w:rPr>
        <w:t>作</w:t>
      </w:r>
      <w:r w:rsidR="00FD6DE2" w:rsidRPr="00C11389">
        <w:rPr>
          <w:rFonts w:ascii="仿宋" w:eastAsia="仿宋" w:hAnsi="仿宋" w:hint="eastAsia"/>
          <w:spacing w:val="-6"/>
          <w:sz w:val="28"/>
          <w:szCs w:val="28"/>
        </w:rPr>
        <w:t>[1]）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为压缩</w:t>
      </w:r>
      <w:r w:rsidR="0094770B" w:rsidRPr="00C11389">
        <w:rPr>
          <w:rFonts w:ascii="仿宋" w:eastAsia="仿宋" w:hAnsi="仿宋"/>
          <w:spacing w:val="-6"/>
          <w:sz w:val="28"/>
          <w:szCs w:val="28"/>
        </w:rPr>
        <w:t>比不同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的</w:t>
      </w:r>
      <w:r w:rsidRPr="00C11389">
        <w:rPr>
          <w:rFonts w:ascii="仿宋" w:eastAsia="仿宋" w:hAnsi="仿宋"/>
          <w:spacing w:val="-6"/>
          <w:sz w:val="28"/>
          <w:szCs w:val="28"/>
        </w:rPr>
        <w:t>自相似测度，其支持在</w:t>
      </w:r>
      <w:r w:rsidR="0094770B" w:rsidRPr="00C11389">
        <w:rPr>
          <w:rFonts w:ascii="仿宋" w:eastAsia="仿宋" w:hAnsi="仿宋" w:hint="eastAsia"/>
          <w:spacing w:val="-6"/>
          <w:sz w:val="28"/>
          <w:szCs w:val="28"/>
        </w:rPr>
        <w:t>具有</w:t>
      </w:r>
      <w:r w:rsidR="0094770B" w:rsidRPr="00C11389">
        <w:rPr>
          <w:rFonts w:ascii="仿宋" w:eastAsia="仿宋" w:hAnsi="仿宋"/>
          <w:spacing w:val="-6"/>
          <w:sz w:val="28"/>
          <w:szCs w:val="28"/>
        </w:rPr>
        <w:t>重叠结构的自相似集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上，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我们</w:t>
      </w:r>
      <w:r w:rsidR="0075405B" w:rsidRPr="00C11389">
        <w:rPr>
          <w:rFonts w:ascii="仿宋" w:eastAsia="仿宋" w:hAnsi="仿宋"/>
          <w:spacing w:val="-6"/>
          <w:sz w:val="28"/>
          <w:szCs w:val="28"/>
        </w:rPr>
        <w:t>利用无穷图递归系统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得到</w:t>
      </w:r>
      <w:r w:rsidR="0075405B" w:rsidRPr="00C11389">
        <w:rPr>
          <w:rFonts w:ascii="仿宋" w:eastAsia="仿宋" w:hAnsi="仿宋"/>
          <w:spacing w:val="-6"/>
          <w:sz w:val="28"/>
          <w:szCs w:val="28"/>
        </w:rPr>
        <w:t>了</w:t>
      </w:r>
      <w:r w:rsidR="0094770B" w:rsidRPr="00C11389">
        <w:rPr>
          <w:rFonts w:ascii="仿宋" w:eastAsia="仿宋" w:hAnsi="仿宋"/>
          <w:spacing w:val="-6"/>
          <w:sz w:val="28"/>
          <w:szCs w:val="28"/>
        </w:rPr>
        <w:t>该分形测度L^q</w:t>
      </w:r>
      <w:r w:rsidRPr="00C11389">
        <w:rPr>
          <w:rFonts w:ascii="仿宋" w:eastAsia="仿宋" w:hAnsi="仿宋"/>
          <w:spacing w:val="-6"/>
          <w:sz w:val="28"/>
          <w:szCs w:val="28"/>
        </w:rPr>
        <w:t>谱的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可微</w:t>
      </w:r>
      <w:r w:rsidR="0094770B" w:rsidRPr="00C11389">
        <w:rPr>
          <w:rFonts w:ascii="仿宋" w:eastAsia="仿宋" w:hAnsi="仿宋"/>
          <w:spacing w:val="-6"/>
          <w:sz w:val="28"/>
          <w:szCs w:val="28"/>
        </w:rPr>
        <w:t>性。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本</w:t>
      </w:r>
      <w:r w:rsidR="0075405B" w:rsidRPr="00C11389">
        <w:rPr>
          <w:rFonts w:ascii="仿宋" w:eastAsia="仿宋" w:hAnsi="仿宋"/>
          <w:spacing w:val="-6"/>
          <w:sz w:val="28"/>
          <w:szCs w:val="28"/>
        </w:rPr>
        <w:t>项目在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这方面</w:t>
      </w:r>
      <w:r w:rsidR="0075405B" w:rsidRPr="00C11389">
        <w:rPr>
          <w:rFonts w:ascii="仿宋" w:eastAsia="仿宋" w:hAnsi="仿宋"/>
          <w:spacing w:val="-6"/>
          <w:sz w:val="28"/>
          <w:szCs w:val="28"/>
        </w:rPr>
        <w:t>研究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的主要</w:t>
      </w:r>
      <w:r w:rsidR="0075405B" w:rsidRPr="00C11389">
        <w:rPr>
          <w:rFonts w:ascii="仿宋" w:eastAsia="仿宋" w:hAnsi="仿宋"/>
          <w:spacing w:val="-6"/>
          <w:sz w:val="28"/>
          <w:szCs w:val="28"/>
        </w:rPr>
        <w:t>创新点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（它</w:t>
      </w:r>
      <w:r w:rsidR="0075405B" w:rsidRPr="00C11389">
        <w:rPr>
          <w:rFonts w:ascii="仿宋" w:eastAsia="仿宋" w:hAnsi="仿宋"/>
          <w:spacing w:val="-6"/>
          <w:sz w:val="28"/>
          <w:szCs w:val="28"/>
        </w:rPr>
        <w:t>也是核心贡献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）为将</w:t>
      </w:r>
      <w:r w:rsidR="0075405B" w:rsidRPr="00C11389">
        <w:rPr>
          <w:rFonts w:ascii="仿宋" w:eastAsia="仿宋" w:hAnsi="仿宋"/>
          <w:spacing w:val="-6"/>
          <w:sz w:val="28"/>
          <w:szCs w:val="28"/>
        </w:rPr>
        <w:t>有限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重叠图递归</w:t>
      </w:r>
      <w:r w:rsidR="0075405B" w:rsidRPr="00C11389">
        <w:rPr>
          <w:rFonts w:ascii="仿宋" w:eastAsia="仿宋" w:hAnsi="仿宋"/>
          <w:spacing w:val="-6"/>
          <w:sz w:val="28"/>
          <w:szCs w:val="28"/>
        </w:rPr>
        <w:t>结构转换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为</w:t>
      </w:r>
      <w:r w:rsidR="0075405B" w:rsidRPr="00C11389">
        <w:rPr>
          <w:rFonts w:ascii="仿宋" w:eastAsia="仿宋" w:hAnsi="仿宋"/>
          <w:spacing w:val="-6"/>
          <w:sz w:val="28"/>
          <w:szCs w:val="28"/>
        </w:rPr>
        <w:t>无穷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分离图递归</w:t>
      </w:r>
      <w:r w:rsidR="0075405B" w:rsidRPr="00C11389">
        <w:rPr>
          <w:rFonts w:ascii="仿宋" w:eastAsia="仿宋" w:hAnsi="仿宋"/>
          <w:spacing w:val="-6"/>
          <w:sz w:val="28"/>
          <w:szCs w:val="28"/>
        </w:rPr>
        <w:t>结构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，</w:t>
      </w:r>
      <w:r w:rsidRPr="00C11389">
        <w:rPr>
          <w:rFonts w:ascii="仿宋" w:eastAsia="仿宋" w:hAnsi="仿宋"/>
          <w:spacing w:val="-6"/>
          <w:sz w:val="28"/>
          <w:szCs w:val="28"/>
        </w:rPr>
        <w:t>已经有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多</w:t>
      </w:r>
      <w:r w:rsidRPr="00C11389">
        <w:rPr>
          <w:rFonts w:ascii="仿宋" w:eastAsia="仿宋" w:hAnsi="仿宋"/>
          <w:spacing w:val="-6"/>
          <w:sz w:val="28"/>
          <w:szCs w:val="28"/>
        </w:rPr>
        <w:t>篇文章沿用此思想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进行</w:t>
      </w:r>
      <w:r w:rsidRPr="00C11389">
        <w:rPr>
          <w:rFonts w:ascii="仿宋" w:eastAsia="仿宋" w:hAnsi="仿宋"/>
          <w:spacing w:val="-6"/>
          <w:sz w:val="28"/>
          <w:szCs w:val="28"/>
        </w:rPr>
        <w:t>研究</w:t>
      </w:r>
      <w:r w:rsidR="0075405B" w:rsidRPr="00C11389">
        <w:rPr>
          <w:rFonts w:ascii="仿宋" w:eastAsia="仿宋" w:hAnsi="仿宋" w:hint="eastAsia"/>
          <w:spacing w:val="-6"/>
          <w:sz w:val="28"/>
          <w:szCs w:val="28"/>
        </w:rPr>
        <w:t>。</w:t>
      </w:r>
    </w:p>
    <w:p w:rsidR="0075405B" w:rsidRDefault="0075405B" w:rsidP="00C11389">
      <w:pPr>
        <w:pStyle w:val="31"/>
        <w:snapToGrid w:val="0"/>
        <w:spacing w:before="0" w:line="300" w:lineRule="auto"/>
        <w:ind w:left="0" w:right="0" w:firstLineChars="200" w:firstLine="560"/>
        <w:jc w:val="both"/>
        <w:outlineLvl w:val="9"/>
        <w:rPr>
          <w:sz w:val="28"/>
          <w:szCs w:val="28"/>
        </w:rPr>
      </w:pPr>
      <w:r w:rsidRPr="00C11389">
        <w:rPr>
          <w:rFonts w:hint="eastAsia"/>
          <w:sz w:val="28"/>
          <w:szCs w:val="28"/>
        </w:rPr>
        <w:t>本</w:t>
      </w:r>
      <w:r w:rsidRPr="00C11389">
        <w:rPr>
          <w:rFonts w:hint="eastAsia"/>
          <w:sz w:val="28"/>
          <w:szCs w:val="28"/>
        </w:rPr>
        <w:t>项目另</w:t>
      </w:r>
      <w:r w:rsidRPr="00C11389">
        <w:rPr>
          <w:rFonts w:hint="eastAsia"/>
          <w:sz w:val="28"/>
          <w:szCs w:val="28"/>
        </w:rPr>
        <w:t>一个中心主题是</w:t>
      </w:r>
      <w:r w:rsidRPr="00C11389">
        <w:rPr>
          <w:rFonts w:ascii="仿宋" w:eastAsia="仿宋" w:hAnsi="仿宋" w:hint="eastAsia"/>
          <w:spacing w:val="-6"/>
          <w:sz w:val="28"/>
          <w:szCs w:val="28"/>
        </w:rPr>
        <w:t>研究</w:t>
      </w:r>
      <w:r w:rsidRPr="00C11389">
        <w:rPr>
          <w:rFonts w:hint="eastAsia"/>
          <w:sz w:val="28"/>
          <w:szCs w:val="28"/>
        </w:rPr>
        <w:t>自仿</w:t>
      </w:r>
      <w:r w:rsidRPr="00C11389">
        <w:rPr>
          <w:rFonts w:hint="eastAsia"/>
          <w:sz w:val="28"/>
          <w:szCs w:val="28"/>
        </w:rPr>
        <w:t>集</w:t>
      </w:r>
      <w:r w:rsidRPr="00C11389">
        <w:rPr>
          <w:sz w:val="28"/>
          <w:szCs w:val="28"/>
        </w:rPr>
        <w:t>的拓扑分类，包括</w:t>
      </w:r>
      <w:r w:rsidRPr="00C11389">
        <w:rPr>
          <w:rFonts w:hint="eastAsia"/>
          <w:sz w:val="28"/>
          <w:szCs w:val="28"/>
        </w:rPr>
        <w:t>球</w:t>
      </w:r>
      <w:r w:rsidRPr="00C11389">
        <w:rPr>
          <w:sz w:val="28"/>
          <w:szCs w:val="28"/>
        </w:rPr>
        <w:t>同胚和Lipschitz等</w:t>
      </w:r>
      <w:r w:rsidRPr="00C11389">
        <w:rPr>
          <w:rFonts w:ascii="Times New Roman" w:hAnsi="Times New Roman" w:cs="Times New Roman"/>
          <w:sz w:val="28"/>
          <w:szCs w:val="28"/>
        </w:rPr>
        <w:t>价。</w:t>
      </w:r>
      <w:r w:rsidR="007A2F0E" w:rsidRPr="00C11389">
        <w:rPr>
          <w:rFonts w:ascii="Times New Roman" w:hAnsi="Times New Roman" w:cs="Times New Roman"/>
          <w:sz w:val="28"/>
          <w:szCs w:val="28"/>
        </w:rPr>
        <w:t>自仿</w:t>
      </w:r>
      <w:r w:rsidR="007A2F0E" w:rsidRPr="00C11389">
        <w:rPr>
          <w:rFonts w:ascii="Times New Roman" w:hAnsi="Times New Roman" w:cs="Times New Roman"/>
          <w:sz w:val="28"/>
          <w:szCs w:val="28"/>
        </w:rPr>
        <w:t>tile</w:t>
      </w:r>
      <w:r w:rsidR="007A2F0E" w:rsidRPr="00C11389">
        <w:rPr>
          <w:rFonts w:ascii="Times New Roman" w:hAnsi="Times New Roman" w:cs="Times New Roman" w:hint="eastAsia"/>
          <w:sz w:val="28"/>
          <w:szCs w:val="28"/>
        </w:rPr>
        <w:t>是</w:t>
      </w:r>
      <w:r w:rsidR="007A2F0E" w:rsidRPr="00C11389">
        <w:rPr>
          <w:rFonts w:ascii="Times New Roman" w:hAnsi="Times New Roman" w:cs="Times New Roman"/>
          <w:sz w:val="28"/>
          <w:szCs w:val="28"/>
        </w:rPr>
        <w:t>一类重要的自仿集，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已有</w:t>
      </w:r>
      <w:r w:rsidR="00FD6DE2" w:rsidRPr="00C11389">
        <w:rPr>
          <w:rFonts w:ascii="Times New Roman" w:hAnsi="Times New Roman" w:cs="Times New Roman"/>
          <w:sz w:val="28"/>
          <w:szCs w:val="28"/>
        </w:rPr>
        <w:t>丰硕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的</w:t>
      </w:r>
      <w:r w:rsidR="00FD6DE2" w:rsidRPr="00C11389">
        <w:rPr>
          <w:rFonts w:ascii="Times New Roman" w:hAnsi="Times New Roman" w:cs="Times New Roman"/>
          <w:sz w:val="28"/>
          <w:szCs w:val="28"/>
        </w:rPr>
        <w:t>研究</w:t>
      </w:r>
      <w:r w:rsidR="00FD6DE2" w:rsidRPr="00C11389">
        <w:rPr>
          <w:rFonts w:ascii="Times New Roman" w:hAnsi="Times New Roman" w:cs="Times New Roman"/>
          <w:sz w:val="28"/>
          <w:szCs w:val="28"/>
        </w:rPr>
        <w:t>成果和广泛应用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，</w:t>
      </w:r>
      <w:r w:rsidR="007A2F0E" w:rsidRPr="00C11389">
        <w:rPr>
          <w:rFonts w:ascii="Times New Roman" w:hAnsi="Times New Roman" w:cs="Times New Roman" w:hint="eastAsia"/>
          <w:sz w:val="28"/>
          <w:szCs w:val="28"/>
        </w:rPr>
        <w:t>其</w:t>
      </w:r>
      <w:r w:rsidR="007A2F0E" w:rsidRPr="00C11389">
        <w:rPr>
          <w:rFonts w:ascii="Times New Roman" w:hAnsi="Times New Roman" w:cs="Times New Roman"/>
          <w:sz w:val="28"/>
          <w:szCs w:val="28"/>
        </w:rPr>
        <w:t>基本理论由</w:t>
      </w:r>
      <w:r w:rsidR="007B74DC">
        <w:rPr>
          <w:rFonts w:ascii="Times New Roman" w:hAnsi="Times New Roman" w:cs="Times New Roman"/>
          <w:sz w:val="28"/>
          <w:szCs w:val="28"/>
        </w:rPr>
        <w:t>Kenyon</w:t>
      </w:r>
      <w:r w:rsidR="007B74DC">
        <w:rPr>
          <w:rFonts w:ascii="Times New Roman" w:hAnsi="Times New Roman" w:cs="Times New Roman" w:hint="eastAsia"/>
          <w:sz w:val="28"/>
          <w:szCs w:val="28"/>
        </w:rPr>
        <w:t>、</w:t>
      </w:r>
      <w:r w:rsidR="007A2F0E" w:rsidRPr="00C11389">
        <w:rPr>
          <w:rFonts w:ascii="Times New Roman" w:hAnsi="Times New Roman" w:cs="Times New Roman"/>
          <w:sz w:val="28"/>
          <w:szCs w:val="28"/>
        </w:rPr>
        <w:t>Lagarias</w:t>
      </w:r>
      <w:r w:rsidR="007A2F0E" w:rsidRPr="00C11389">
        <w:rPr>
          <w:rFonts w:ascii="Times New Roman" w:hAnsi="Times New Roman" w:cs="Times New Roman"/>
          <w:sz w:val="28"/>
          <w:szCs w:val="28"/>
        </w:rPr>
        <w:t>和汪扬在</w:t>
      </w:r>
      <w:r w:rsidR="007A2F0E" w:rsidRPr="00C11389">
        <w:rPr>
          <w:rFonts w:ascii="Times New Roman" w:hAnsi="Times New Roman" w:cs="Times New Roman"/>
          <w:sz w:val="28"/>
          <w:szCs w:val="28"/>
        </w:rPr>
        <w:t>20</w:t>
      </w:r>
      <w:r w:rsidR="007A2F0E" w:rsidRPr="00C11389">
        <w:rPr>
          <w:rFonts w:ascii="Times New Roman" w:hAnsi="Times New Roman" w:cs="Times New Roman"/>
          <w:sz w:val="28"/>
          <w:szCs w:val="28"/>
        </w:rPr>
        <w:t>世纪</w:t>
      </w:r>
      <w:r w:rsidR="007A2F0E" w:rsidRPr="00C11389">
        <w:rPr>
          <w:rFonts w:ascii="Times New Roman" w:hAnsi="Times New Roman" w:cs="Times New Roman"/>
          <w:sz w:val="28"/>
          <w:szCs w:val="28"/>
        </w:rPr>
        <w:t>90</w:t>
      </w:r>
      <w:r w:rsidR="007A2F0E" w:rsidRPr="00C11389">
        <w:rPr>
          <w:rFonts w:ascii="Times New Roman" w:hAnsi="Times New Roman" w:cs="Times New Roman"/>
          <w:sz w:val="28"/>
          <w:szCs w:val="28"/>
        </w:rPr>
        <w:t>年代建立的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。</w:t>
      </w:r>
      <w:r w:rsidR="007A2F0E" w:rsidRPr="00C11389">
        <w:rPr>
          <w:rFonts w:ascii="Times New Roman" w:hAnsi="Times New Roman" w:cs="Times New Roman" w:hint="eastAsia"/>
          <w:sz w:val="28"/>
          <w:szCs w:val="28"/>
        </w:rPr>
        <w:t>但</w:t>
      </w:r>
      <w:r w:rsidR="007A2F0E" w:rsidRPr="00C11389">
        <w:rPr>
          <w:rFonts w:ascii="Times New Roman" w:hAnsi="Times New Roman" w:cs="Times New Roman"/>
          <w:sz w:val="28"/>
          <w:szCs w:val="28"/>
        </w:rPr>
        <w:t>自仿</w:t>
      </w:r>
      <w:r w:rsidR="007A2F0E" w:rsidRPr="00C11389">
        <w:rPr>
          <w:rFonts w:ascii="Times New Roman" w:hAnsi="Times New Roman" w:cs="Times New Roman"/>
          <w:sz w:val="28"/>
          <w:szCs w:val="28"/>
        </w:rPr>
        <w:t>tile</w:t>
      </w:r>
      <w:r w:rsidR="007A2F0E" w:rsidRPr="00C11389">
        <w:rPr>
          <w:rFonts w:ascii="Times New Roman" w:hAnsi="Times New Roman" w:cs="Times New Roman"/>
          <w:sz w:val="28"/>
          <w:szCs w:val="28"/>
        </w:rPr>
        <w:t>的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拓扑</w:t>
      </w:r>
      <w:r w:rsidR="007B74DC">
        <w:rPr>
          <w:rFonts w:ascii="Times New Roman" w:hAnsi="Times New Roman" w:cs="Times New Roman"/>
          <w:sz w:val="28"/>
          <w:szCs w:val="28"/>
        </w:rPr>
        <w:t>分类研究</w:t>
      </w:r>
      <w:r w:rsidR="007B74DC">
        <w:rPr>
          <w:rFonts w:ascii="Times New Roman" w:hAnsi="Times New Roman" w:cs="Times New Roman" w:hint="eastAsia"/>
          <w:sz w:val="28"/>
          <w:szCs w:val="28"/>
        </w:rPr>
        <w:t>依然</w:t>
      </w:r>
      <w:r w:rsidR="00FD6DE2" w:rsidRPr="00C11389">
        <w:rPr>
          <w:rFonts w:ascii="Times New Roman" w:hAnsi="Times New Roman" w:cs="Times New Roman"/>
          <w:sz w:val="28"/>
          <w:szCs w:val="28"/>
        </w:rPr>
        <w:t>是国内外关注的</w:t>
      </w:r>
      <w:r w:rsidR="007A2F0E" w:rsidRPr="00C11389">
        <w:rPr>
          <w:rFonts w:ascii="Times New Roman" w:hAnsi="Times New Roman" w:cs="Times New Roman"/>
          <w:sz w:val="28"/>
          <w:szCs w:val="28"/>
        </w:rPr>
        <w:t>热点</w:t>
      </w:r>
      <w:r w:rsidR="007A2F0E" w:rsidRPr="00C11389">
        <w:rPr>
          <w:rFonts w:ascii="Times New Roman" w:hAnsi="Times New Roman" w:cs="Times New Roman" w:hint="eastAsia"/>
          <w:sz w:val="28"/>
          <w:szCs w:val="28"/>
        </w:rPr>
        <w:t>。</w:t>
      </w:r>
      <w:r w:rsidRPr="00C11389">
        <w:rPr>
          <w:rFonts w:ascii="Times New Roman" w:hAnsi="Times New Roman" w:cs="Times New Roman"/>
          <w:sz w:val="28"/>
          <w:szCs w:val="28"/>
        </w:rPr>
        <w:t>鉴于</w:t>
      </w:r>
      <w:r w:rsidR="006D583B" w:rsidRPr="00C11389">
        <w:rPr>
          <w:rFonts w:ascii="Times New Roman" w:hAnsi="Times New Roman" w:cs="Times New Roman"/>
          <w:sz w:val="28"/>
          <w:szCs w:val="28"/>
        </w:rPr>
        <w:t>亚历山大有角球的存在，在三维空间</w:t>
      </w:r>
      <w:r w:rsidR="007A2F0E" w:rsidRPr="00C11389">
        <w:rPr>
          <w:rFonts w:ascii="Times New Roman" w:hAnsi="Times New Roman" w:cs="Times New Roman" w:hint="eastAsia"/>
          <w:sz w:val="28"/>
          <w:szCs w:val="28"/>
        </w:rPr>
        <w:t>中</w:t>
      </w:r>
      <w:r w:rsidR="006D583B" w:rsidRPr="00C11389">
        <w:rPr>
          <w:rFonts w:ascii="Times New Roman" w:hAnsi="Times New Roman" w:cs="Times New Roman"/>
          <w:sz w:val="28"/>
          <w:szCs w:val="28"/>
        </w:rPr>
        <w:t>，我们很难判定一个自仿</w:t>
      </w:r>
      <w:r w:rsidR="006D583B" w:rsidRPr="00C11389">
        <w:rPr>
          <w:rFonts w:ascii="Times New Roman" w:hAnsi="Times New Roman" w:cs="Times New Roman"/>
          <w:sz w:val="28"/>
          <w:szCs w:val="28"/>
        </w:rPr>
        <w:t>tile</w:t>
      </w:r>
      <w:r w:rsidR="006D583B" w:rsidRPr="00C11389">
        <w:rPr>
          <w:rFonts w:ascii="Times New Roman" w:hAnsi="Times New Roman" w:cs="Times New Roman"/>
          <w:sz w:val="28"/>
          <w:szCs w:val="28"/>
        </w:rPr>
        <w:t>是否同胚于球。</w:t>
      </w:r>
      <w:r w:rsidR="007A2F0E" w:rsidRPr="00C11389">
        <w:rPr>
          <w:rFonts w:ascii="Times New Roman" w:hAnsi="Times New Roman" w:cs="Times New Roman" w:hint="eastAsia"/>
          <w:sz w:val="28"/>
          <w:szCs w:val="28"/>
        </w:rPr>
        <w:t>本项目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（代表</w:t>
      </w:r>
      <w:r w:rsidR="00FD6DE2" w:rsidRPr="00C11389">
        <w:rPr>
          <w:rFonts w:ascii="Times New Roman" w:hAnsi="Times New Roman" w:cs="Times New Roman"/>
          <w:sz w:val="28"/>
          <w:szCs w:val="28"/>
        </w:rPr>
        <w:t>作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[3]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）</w:t>
      </w:r>
      <w:r w:rsidR="007A2F0E" w:rsidRPr="00C11389">
        <w:rPr>
          <w:rFonts w:ascii="Times New Roman" w:hAnsi="Times New Roman" w:cs="Times New Roman" w:hint="eastAsia"/>
          <w:sz w:val="28"/>
          <w:szCs w:val="28"/>
        </w:rPr>
        <w:t>利用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基数展式和扩张</w:t>
      </w:r>
      <w:r w:rsidR="00FD6DE2" w:rsidRPr="00C11389">
        <w:rPr>
          <w:rFonts w:ascii="Times New Roman" w:hAnsi="Times New Roman" w:cs="Times New Roman"/>
          <w:sz w:val="28"/>
          <w:szCs w:val="28"/>
        </w:rPr>
        <w:t>矩阵的特征多项式来研究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自仿</w:t>
      </w:r>
      <w:r w:rsidR="00FD6DE2" w:rsidRPr="00C11389">
        <w:rPr>
          <w:rFonts w:ascii="Times New Roman" w:hAnsi="Times New Roman" w:cs="Times New Roman"/>
          <w:sz w:val="28"/>
          <w:szCs w:val="28"/>
        </w:rPr>
        <w:t>tile</w:t>
      </w:r>
      <w:r w:rsidR="00FD6DE2" w:rsidRPr="00C11389">
        <w:rPr>
          <w:rFonts w:ascii="Times New Roman" w:hAnsi="Times New Roman" w:cs="Times New Roman"/>
          <w:sz w:val="28"/>
          <w:szCs w:val="28"/>
        </w:rPr>
        <w:t>的各个分片间的拓扑关系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，</w:t>
      </w:r>
      <w:r w:rsidR="00FD6DE2" w:rsidRPr="00C11389">
        <w:rPr>
          <w:rFonts w:ascii="Times New Roman" w:hAnsi="Times New Roman" w:cs="Times New Roman"/>
          <w:sz w:val="28"/>
          <w:szCs w:val="28"/>
        </w:rPr>
        <w:t>借此</w:t>
      </w:r>
      <w:r w:rsidRPr="00C11389">
        <w:rPr>
          <w:rFonts w:ascii="Times New Roman" w:hAnsi="Times New Roman" w:cs="Times New Roman"/>
          <w:sz w:val="28"/>
          <w:szCs w:val="28"/>
        </w:rPr>
        <w:t>重组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自仿</w:t>
      </w:r>
      <w:r w:rsidRPr="00C11389">
        <w:rPr>
          <w:rFonts w:ascii="Times New Roman" w:hAnsi="Times New Roman" w:cs="Times New Roman"/>
          <w:sz w:val="28"/>
          <w:szCs w:val="28"/>
        </w:rPr>
        <w:t>tile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，</w:t>
      </w:r>
      <w:r w:rsidR="00FD6DE2" w:rsidRPr="00C11389">
        <w:rPr>
          <w:rFonts w:ascii="Times New Roman" w:hAnsi="Times New Roman" w:cs="Times New Roman"/>
          <w:sz w:val="28"/>
          <w:szCs w:val="28"/>
        </w:rPr>
        <w:t>然后</w:t>
      </w:r>
      <w:r w:rsidRPr="00C11389">
        <w:rPr>
          <w:rFonts w:ascii="Times New Roman" w:hAnsi="Times New Roman" w:cs="Times New Roman"/>
          <w:sz w:val="28"/>
          <w:szCs w:val="28"/>
        </w:rPr>
        <w:t>通过割补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技巧</w:t>
      </w:r>
      <w:r w:rsidRPr="00C11389">
        <w:rPr>
          <w:rFonts w:ascii="Times New Roman" w:hAnsi="Times New Roman" w:cs="Times New Roman"/>
          <w:sz w:val="28"/>
          <w:szCs w:val="28"/>
        </w:rPr>
        <w:t>，直接构造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出</w:t>
      </w:r>
      <w:r w:rsidRPr="00C11389">
        <w:rPr>
          <w:rFonts w:ascii="Times New Roman" w:hAnsi="Times New Roman" w:cs="Times New Roman"/>
          <w:sz w:val="28"/>
          <w:szCs w:val="28"/>
        </w:rPr>
        <w:t>了</w:t>
      </w:r>
      <w:r w:rsidR="006D583B" w:rsidRPr="00C11389">
        <w:rPr>
          <w:rFonts w:ascii="Times New Roman" w:hAnsi="Times New Roman" w:cs="Times New Roman"/>
          <w:sz w:val="28"/>
          <w:szCs w:val="28"/>
        </w:rPr>
        <w:t>同胚映射，进而确立了一类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与</w:t>
      </w:r>
      <w:r w:rsidR="00FD6DE2" w:rsidRPr="00C11389">
        <w:rPr>
          <w:rFonts w:ascii="Times New Roman" w:hAnsi="Times New Roman" w:cs="Times New Roman"/>
          <w:sz w:val="28"/>
          <w:szCs w:val="28"/>
        </w:rPr>
        <w:t>球同胚的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三维</w:t>
      </w:r>
      <w:r w:rsidR="00FD6DE2" w:rsidRPr="00C11389">
        <w:rPr>
          <w:rFonts w:ascii="Times New Roman" w:hAnsi="Times New Roman" w:cs="Times New Roman"/>
          <w:sz w:val="28"/>
          <w:szCs w:val="28"/>
        </w:rPr>
        <w:t>非平凡</w:t>
      </w:r>
      <w:r w:rsidR="006D583B" w:rsidRPr="00C11389">
        <w:rPr>
          <w:rFonts w:ascii="Times New Roman" w:hAnsi="Times New Roman" w:cs="Times New Roman"/>
          <w:sz w:val="28"/>
          <w:szCs w:val="28"/>
        </w:rPr>
        <w:t>自仿</w:t>
      </w:r>
      <w:r w:rsidR="006D583B" w:rsidRPr="00C11389">
        <w:rPr>
          <w:rFonts w:ascii="Times New Roman" w:hAnsi="Times New Roman" w:cs="Times New Roman"/>
          <w:sz w:val="28"/>
          <w:szCs w:val="28"/>
        </w:rPr>
        <w:t>tile</w:t>
      </w:r>
      <w:r w:rsidR="006D583B" w:rsidRPr="00C11389">
        <w:rPr>
          <w:rFonts w:ascii="Times New Roman" w:hAnsi="Times New Roman" w:cs="Times New Roman"/>
          <w:sz w:val="28"/>
          <w:szCs w:val="28"/>
        </w:rPr>
        <w:t>。关于</w:t>
      </w:r>
      <w:r w:rsidR="006D583B" w:rsidRPr="00C11389">
        <w:rPr>
          <w:rFonts w:ascii="Times New Roman" w:hAnsi="Times New Roman" w:cs="Times New Roman"/>
          <w:sz w:val="28"/>
          <w:szCs w:val="28"/>
        </w:rPr>
        <w:t>Lipschitz</w:t>
      </w:r>
      <w:r w:rsidR="00502347" w:rsidRPr="00C11389">
        <w:rPr>
          <w:rFonts w:ascii="Times New Roman" w:hAnsi="Times New Roman" w:cs="Times New Roman"/>
          <w:sz w:val="28"/>
          <w:szCs w:val="28"/>
        </w:rPr>
        <w:t>等价，我们</w:t>
      </w:r>
      <w:r w:rsidR="00502347" w:rsidRPr="00C11389">
        <w:rPr>
          <w:rFonts w:ascii="Times New Roman" w:hAnsi="Times New Roman" w:cs="Times New Roman" w:hint="eastAsia"/>
          <w:sz w:val="28"/>
          <w:szCs w:val="28"/>
        </w:rPr>
        <w:t>先后</w:t>
      </w:r>
      <w:r w:rsidR="006D583B" w:rsidRPr="00C11389">
        <w:rPr>
          <w:rFonts w:ascii="Times New Roman" w:hAnsi="Times New Roman" w:cs="Times New Roman"/>
          <w:sz w:val="28"/>
          <w:szCs w:val="28"/>
        </w:rPr>
        <w:t>使用重排技术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（代表</w:t>
      </w:r>
      <w:r w:rsidR="00FD6DE2" w:rsidRPr="00C11389">
        <w:rPr>
          <w:rFonts w:ascii="Times New Roman" w:hAnsi="Times New Roman" w:cs="Times New Roman"/>
          <w:sz w:val="28"/>
          <w:szCs w:val="28"/>
        </w:rPr>
        <w:t>作</w:t>
      </w:r>
      <w:r w:rsidR="00502347" w:rsidRPr="00C11389">
        <w:rPr>
          <w:rFonts w:ascii="Times New Roman" w:hAnsi="Times New Roman" w:cs="Times New Roman" w:hint="eastAsia"/>
          <w:sz w:val="28"/>
          <w:szCs w:val="28"/>
        </w:rPr>
        <w:t>[4]</w:t>
      </w:r>
      <w:r w:rsidR="00FD6DE2" w:rsidRPr="00C11389">
        <w:rPr>
          <w:rFonts w:ascii="Times New Roman" w:hAnsi="Times New Roman" w:cs="Times New Roman" w:hint="eastAsia"/>
          <w:sz w:val="28"/>
          <w:szCs w:val="28"/>
        </w:rPr>
        <w:t>）</w:t>
      </w:r>
      <w:r w:rsidR="006D583B" w:rsidRPr="00C11389">
        <w:rPr>
          <w:rFonts w:ascii="Times New Roman" w:hAnsi="Times New Roman" w:cs="Times New Roman"/>
          <w:sz w:val="28"/>
          <w:szCs w:val="28"/>
        </w:rPr>
        <w:t>和转换为高维</w:t>
      </w:r>
      <w:r w:rsidR="006D583B" w:rsidRPr="00C11389">
        <w:rPr>
          <w:rFonts w:ascii="Times New Roman" w:hAnsi="Times New Roman" w:cs="Times New Roman"/>
          <w:sz w:val="28"/>
          <w:szCs w:val="28"/>
        </w:rPr>
        <w:t>Frobenius</w:t>
      </w:r>
      <w:r w:rsidR="006D583B" w:rsidRPr="00C11389">
        <w:rPr>
          <w:rFonts w:ascii="Times New Roman" w:hAnsi="Times New Roman" w:cs="Times New Roman"/>
          <w:sz w:val="28"/>
          <w:szCs w:val="28"/>
        </w:rPr>
        <w:t>问</w:t>
      </w:r>
      <w:r w:rsidR="006D583B" w:rsidRPr="00C11389">
        <w:rPr>
          <w:rFonts w:hint="eastAsia"/>
          <w:sz w:val="28"/>
          <w:szCs w:val="28"/>
        </w:rPr>
        <w:t>题</w:t>
      </w:r>
      <w:r w:rsidR="00FD6DE2" w:rsidRPr="00C11389">
        <w:rPr>
          <w:rFonts w:hint="eastAsia"/>
          <w:sz w:val="28"/>
          <w:szCs w:val="28"/>
        </w:rPr>
        <w:t>（代表</w:t>
      </w:r>
      <w:r w:rsidR="00FD6DE2" w:rsidRPr="00C11389">
        <w:rPr>
          <w:sz w:val="28"/>
          <w:szCs w:val="28"/>
        </w:rPr>
        <w:t>作</w:t>
      </w:r>
      <w:r w:rsidR="00FD6DE2" w:rsidRPr="00C11389">
        <w:rPr>
          <w:rFonts w:hint="eastAsia"/>
          <w:sz w:val="28"/>
          <w:szCs w:val="28"/>
        </w:rPr>
        <w:t>[</w:t>
      </w:r>
      <w:r w:rsidR="00502347" w:rsidRPr="00C11389">
        <w:rPr>
          <w:sz w:val="28"/>
          <w:szCs w:val="28"/>
        </w:rPr>
        <w:t>3</w:t>
      </w:r>
      <w:r w:rsidR="00FD6DE2" w:rsidRPr="00C11389">
        <w:rPr>
          <w:sz w:val="28"/>
          <w:szCs w:val="28"/>
        </w:rPr>
        <w:t>]</w:t>
      </w:r>
      <w:r w:rsidR="00FD6DE2" w:rsidRPr="00C11389">
        <w:rPr>
          <w:rFonts w:hint="eastAsia"/>
          <w:sz w:val="28"/>
          <w:szCs w:val="28"/>
        </w:rPr>
        <w:t>）</w:t>
      </w:r>
      <w:r w:rsidR="006D583B" w:rsidRPr="00C11389">
        <w:rPr>
          <w:sz w:val="28"/>
          <w:szCs w:val="28"/>
        </w:rPr>
        <w:t>的技巧，确定了Cantor集间的Lispchitz等价性。</w:t>
      </w:r>
      <w:r w:rsidR="00502347" w:rsidRPr="00C11389">
        <w:rPr>
          <w:rFonts w:hint="eastAsia"/>
          <w:sz w:val="28"/>
          <w:szCs w:val="28"/>
        </w:rPr>
        <w:t>这里</w:t>
      </w:r>
      <w:r w:rsidR="00502347" w:rsidRPr="00C11389">
        <w:rPr>
          <w:sz w:val="28"/>
          <w:szCs w:val="28"/>
        </w:rPr>
        <w:t>使用的思想和技巧已经得到同行的广泛引用。</w:t>
      </w:r>
    </w:p>
    <w:p w:rsidR="00C11389" w:rsidRPr="00C11389" w:rsidRDefault="00C11389" w:rsidP="00C11389">
      <w:pPr>
        <w:pStyle w:val="31"/>
        <w:snapToGrid w:val="0"/>
        <w:spacing w:before="0" w:line="300" w:lineRule="auto"/>
        <w:ind w:left="0" w:right="0" w:firstLineChars="200" w:firstLine="560"/>
        <w:jc w:val="both"/>
        <w:outlineLvl w:val="9"/>
        <w:rPr>
          <w:rFonts w:hint="eastAsia"/>
          <w:sz w:val="28"/>
          <w:szCs w:val="28"/>
        </w:rPr>
      </w:pPr>
    </w:p>
    <w:p w:rsidR="00AD2459" w:rsidRPr="00DC01F2" w:rsidRDefault="00AD2459" w:rsidP="00AD2459">
      <w:pPr>
        <w:pStyle w:val="31"/>
        <w:numPr>
          <w:ilvl w:val="0"/>
          <w:numId w:val="1"/>
        </w:numPr>
        <w:jc w:val="both"/>
        <w:rPr>
          <w:rFonts w:ascii="仿宋" w:eastAsia="仿宋" w:hAnsi="仿宋"/>
          <w:b/>
          <w:sz w:val="28"/>
          <w:szCs w:val="28"/>
        </w:rPr>
      </w:pPr>
      <w:r w:rsidRPr="00AD2459">
        <w:rPr>
          <w:rFonts w:ascii="仿宋" w:eastAsia="仿宋" w:hAnsi="仿宋" w:hint="eastAsia"/>
          <w:b/>
          <w:spacing w:val="-6"/>
          <w:sz w:val="28"/>
          <w:szCs w:val="28"/>
        </w:rPr>
        <w:t>代表性论文专著目录</w:t>
      </w:r>
      <w:r w:rsidR="00DC01F2">
        <w:rPr>
          <w:rFonts w:ascii="仿宋" w:eastAsia="仿宋" w:hAnsi="仿宋" w:hint="eastAsia"/>
          <w:b/>
          <w:spacing w:val="-6"/>
          <w:sz w:val="28"/>
          <w:szCs w:val="28"/>
        </w:rPr>
        <w:t>（不超过5</w:t>
      </w:r>
      <w:r w:rsidR="00EB4451">
        <w:rPr>
          <w:rFonts w:ascii="仿宋" w:eastAsia="仿宋" w:hAnsi="仿宋" w:hint="eastAsia"/>
          <w:b/>
          <w:spacing w:val="-6"/>
          <w:sz w:val="28"/>
          <w:szCs w:val="28"/>
        </w:rPr>
        <w:t>篇，其中国内科技期论文</w:t>
      </w:r>
      <w:r w:rsidR="00DC01F2">
        <w:rPr>
          <w:rFonts w:ascii="仿宋" w:eastAsia="仿宋" w:hAnsi="仿宋" w:hint="eastAsia"/>
          <w:b/>
          <w:spacing w:val="-6"/>
          <w:sz w:val="28"/>
          <w:szCs w:val="28"/>
        </w:rPr>
        <w:lastRenderedPageBreak/>
        <w:t>原则上不少于1</w:t>
      </w:r>
      <w:r w:rsidR="00DC01F2">
        <w:rPr>
          <w:rFonts w:ascii="仿宋" w:eastAsia="仿宋" w:hAnsi="仿宋"/>
          <w:b/>
          <w:spacing w:val="-6"/>
          <w:sz w:val="28"/>
          <w:szCs w:val="28"/>
        </w:rPr>
        <w:t>/3</w:t>
      </w:r>
      <w:r w:rsidR="00DC01F2">
        <w:rPr>
          <w:rFonts w:ascii="仿宋" w:eastAsia="仿宋" w:hAnsi="仿宋" w:hint="eastAsia"/>
          <w:b/>
          <w:spacing w:val="-6"/>
          <w:sz w:val="28"/>
          <w:szCs w:val="28"/>
        </w:rPr>
        <w:t>）</w:t>
      </w:r>
    </w:p>
    <w:tbl>
      <w:tblPr>
        <w:tblW w:w="94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2727"/>
        <w:gridCol w:w="1081"/>
        <w:gridCol w:w="798"/>
        <w:gridCol w:w="770"/>
        <w:gridCol w:w="769"/>
        <w:gridCol w:w="826"/>
        <w:gridCol w:w="602"/>
        <w:gridCol w:w="630"/>
        <w:gridCol w:w="824"/>
      </w:tblGrid>
      <w:tr w:rsidR="00DC01F2" w:rsidRPr="00270119" w:rsidTr="00C11389">
        <w:trPr>
          <w:trHeight w:val="1873"/>
          <w:jc w:val="center"/>
        </w:trPr>
        <w:tc>
          <w:tcPr>
            <w:tcW w:w="382" w:type="dxa"/>
            <w:tcMar>
              <w:left w:w="28" w:type="dxa"/>
            </w:tcMar>
            <w:vAlign w:val="center"/>
          </w:tcPr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序号</w:t>
            </w:r>
          </w:p>
        </w:tc>
        <w:tc>
          <w:tcPr>
            <w:tcW w:w="2727" w:type="dxa"/>
            <w:vAlign w:val="center"/>
          </w:tcPr>
          <w:p w:rsidR="00DC01F2" w:rsidRPr="00270119" w:rsidRDefault="00DC01F2" w:rsidP="00C11389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论（专著）</w:t>
            </w:r>
          </w:p>
          <w:p w:rsidR="00DC01F2" w:rsidRPr="00270119" w:rsidRDefault="00DC01F2" w:rsidP="00C11389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名称/刊名</w:t>
            </w:r>
          </w:p>
          <w:p w:rsidR="00DC01F2" w:rsidRPr="00270119" w:rsidRDefault="00DC01F2" w:rsidP="00C11389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/作者</w:t>
            </w:r>
          </w:p>
        </w:tc>
        <w:tc>
          <w:tcPr>
            <w:tcW w:w="1081" w:type="dxa"/>
            <w:vAlign w:val="center"/>
          </w:tcPr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szCs w:val="28"/>
              </w:rPr>
              <w:t>、</w:t>
            </w:r>
            <w:r w:rsidRPr="00270119">
              <w:rPr>
                <w:rFonts w:ascii="宋体" w:eastAsia="宋体" w:hAnsi="宋体" w:cs="Times New Roman" w:hint="eastAsia"/>
                <w:szCs w:val="28"/>
              </w:rPr>
              <w:t>卷</w:t>
            </w:r>
            <w:r>
              <w:rPr>
                <w:rFonts w:ascii="宋体" w:eastAsia="宋体" w:hAnsi="宋体" w:cs="Times New Roman" w:hint="eastAsia"/>
                <w:szCs w:val="28"/>
              </w:rPr>
              <w:t>、</w:t>
            </w:r>
            <w:r w:rsidRPr="00270119">
              <w:rPr>
                <w:rFonts w:ascii="宋体" w:eastAsia="宋体" w:hAnsi="宋体" w:cs="Times New Roman" w:hint="eastAsia"/>
                <w:szCs w:val="28"/>
              </w:rPr>
              <w:t>页码</w:t>
            </w:r>
          </w:p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发表时间（年月 日）</w:t>
            </w:r>
          </w:p>
        </w:tc>
        <w:tc>
          <w:tcPr>
            <w:tcW w:w="770" w:type="dxa"/>
            <w:vAlign w:val="center"/>
          </w:tcPr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通讯</w:t>
            </w:r>
          </w:p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作者（含</w:t>
            </w:r>
          </w:p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共同）</w:t>
            </w:r>
          </w:p>
        </w:tc>
        <w:tc>
          <w:tcPr>
            <w:tcW w:w="769" w:type="dxa"/>
            <w:vAlign w:val="center"/>
          </w:tcPr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第一</w:t>
            </w:r>
          </w:p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作者（含</w:t>
            </w:r>
          </w:p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共同）</w:t>
            </w:r>
          </w:p>
        </w:tc>
        <w:tc>
          <w:tcPr>
            <w:tcW w:w="826" w:type="dxa"/>
            <w:vAlign w:val="center"/>
          </w:tcPr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国内作者</w:t>
            </w:r>
          </w:p>
        </w:tc>
        <w:tc>
          <w:tcPr>
            <w:tcW w:w="602" w:type="dxa"/>
            <w:vAlign w:val="center"/>
          </w:tcPr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他引总次数</w:t>
            </w:r>
          </w:p>
        </w:tc>
        <w:tc>
          <w:tcPr>
            <w:tcW w:w="630" w:type="dxa"/>
            <w:vAlign w:val="center"/>
          </w:tcPr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检索数据库</w:t>
            </w:r>
          </w:p>
        </w:tc>
        <w:tc>
          <w:tcPr>
            <w:tcW w:w="824" w:type="dxa"/>
            <w:vAlign w:val="center"/>
          </w:tcPr>
          <w:p w:rsidR="00DC01F2" w:rsidRPr="00270119" w:rsidRDefault="00DC01F2" w:rsidP="009C605D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Cs w:val="28"/>
              </w:rPr>
            </w:pPr>
            <w:r w:rsidRPr="00270119">
              <w:rPr>
                <w:rFonts w:ascii="宋体" w:eastAsia="宋体" w:hAnsi="宋体" w:cs="Times New Roman" w:hint="eastAsia"/>
                <w:szCs w:val="28"/>
              </w:rPr>
              <w:t>论文署名单位是否包含国外单位</w:t>
            </w:r>
          </w:p>
        </w:tc>
      </w:tr>
      <w:tr w:rsidR="00DC01F2" w:rsidRPr="00AF523D" w:rsidTr="00C11389">
        <w:trPr>
          <w:trHeight w:val="476"/>
          <w:jc w:val="center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DC01F2" w:rsidRPr="00AF523D" w:rsidRDefault="00DC01F2" w:rsidP="009C605D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tcMar>
              <w:left w:w="0" w:type="dxa"/>
              <w:right w:w="0" w:type="dxa"/>
            </w:tcMar>
            <w:vAlign w:val="center"/>
          </w:tcPr>
          <w:p w:rsidR="00C11389" w:rsidRDefault="00502347" w:rsidP="00C11389">
            <w:pPr>
              <w:adjustRightInd w:val="0"/>
              <w:spacing w:after="50" w:line="320" w:lineRule="exact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Differentiability of L-q-spectrum and multifractal decomposition by using infinite graph-directed IFSs</w:t>
            </w:r>
          </w:p>
          <w:p w:rsidR="00C11389" w:rsidRDefault="00502347" w:rsidP="00C11389">
            <w:pPr>
              <w:adjustRightInd w:val="0"/>
              <w:spacing w:after="50" w:line="320" w:lineRule="exact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="00C11389">
              <w:rPr>
                <w:rFonts w:ascii="Times New Roman" w:eastAsia="宋体" w:hAnsi="Times New Roman" w:cs="Times New Roman"/>
                <w:sz w:val="24"/>
                <w:szCs w:val="24"/>
              </w:rPr>
              <w:t>dvances in</w:t>
            </w:r>
            <w:r w:rsidR="00895A7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Mathmatics</w:t>
            </w:r>
          </w:p>
          <w:p w:rsidR="00DC01F2" w:rsidRPr="00AF523D" w:rsidRDefault="00C11389" w:rsidP="00C11389">
            <w:pPr>
              <w:adjustRightInd w:val="0"/>
              <w:spacing w:after="50" w:line="320" w:lineRule="exact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/Deng G</w:t>
            </w:r>
            <w:r w:rsidR="00013634"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uotai;</w:t>
            </w:r>
            <w:r w:rsidR="00502347"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Ngai Sze-man</w:t>
            </w:r>
          </w:p>
        </w:tc>
        <w:tc>
          <w:tcPr>
            <w:tcW w:w="1081" w:type="dxa"/>
            <w:tcMar>
              <w:left w:w="0" w:type="dxa"/>
              <w:right w:w="0" w:type="dxa"/>
            </w:tcMar>
            <w:vAlign w:val="center"/>
          </w:tcPr>
          <w:p w:rsidR="00DC01F2" w:rsidRPr="00AF523D" w:rsidRDefault="00502347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2017, 311: 190-237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  <w:vAlign w:val="center"/>
          </w:tcPr>
          <w:p w:rsidR="00DC01F2" w:rsidRPr="00AF523D" w:rsidRDefault="00AF523D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2017-</w:t>
            </w:r>
            <w:r w:rsidR="00502347"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04</w:t>
            </w: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="00502347"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DC01F2" w:rsidRPr="00AF523D" w:rsidRDefault="00502347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Ngai Sze-main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DC01F2" w:rsidRPr="00AF523D" w:rsidRDefault="00502347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Deng Guotai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 w:rsidR="00DC01F2" w:rsidRPr="00AF523D" w:rsidRDefault="00502347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Deng Guotai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DC01F2" w:rsidRPr="00AF523D" w:rsidRDefault="00CE799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C11389" w:rsidRPr="00C11389" w:rsidRDefault="00C1138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11389">
              <w:rPr>
                <w:rFonts w:ascii="Times New Roman" w:eastAsia="宋体" w:hAnsi="Times New Roman" w:cs="Times New Roman"/>
                <w:sz w:val="24"/>
                <w:szCs w:val="24"/>
              </w:rPr>
              <w:t>Web of</w:t>
            </w:r>
          </w:p>
          <w:p w:rsidR="00DC01F2" w:rsidRPr="00AF523D" w:rsidRDefault="00C1138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11389">
              <w:rPr>
                <w:rFonts w:ascii="Times New Roman" w:eastAsia="宋体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  <w:vAlign w:val="center"/>
          </w:tcPr>
          <w:p w:rsidR="00DC01F2" w:rsidRPr="00AF523D" w:rsidRDefault="00502347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</w:tr>
      <w:tr w:rsidR="00013634" w:rsidRPr="00270119" w:rsidTr="00C11389">
        <w:trPr>
          <w:trHeight w:val="476"/>
          <w:jc w:val="center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013634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tcMar>
              <w:left w:w="0" w:type="dxa"/>
              <w:right w:w="0" w:type="dxa"/>
            </w:tcMar>
            <w:vAlign w:val="center"/>
          </w:tcPr>
          <w:p w:rsidR="00C11389" w:rsidRDefault="00013634" w:rsidP="00C1138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Topological properties of a class of self-affine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tiles in R^3</w:t>
            </w:r>
          </w:p>
          <w:p w:rsidR="00C11389" w:rsidRDefault="00C11389" w:rsidP="00C1138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="00013634"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Transactions of the Ameri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- </w:t>
            </w:r>
            <w:r w:rsidR="00013634"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can Mathematical Society</w:t>
            </w:r>
          </w:p>
          <w:p w:rsidR="00013634" w:rsidRPr="00AF523D" w:rsidRDefault="00013634" w:rsidP="00C1138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/Deng Guotai; Liu Chuntai; Ngai Sze-man</w:t>
            </w:r>
          </w:p>
        </w:tc>
        <w:tc>
          <w:tcPr>
            <w:tcW w:w="1081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2018, 370(2): 1321-1350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AF523D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2018-03-</w:t>
            </w:r>
            <w:r w:rsidR="00013634"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Ngai Sze-main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Deng Guotai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Deng Guotai; Liu Chuntai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CE799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C11389" w:rsidRPr="00C11389" w:rsidRDefault="00C1138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11389">
              <w:rPr>
                <w:rFonts w:ascii="Times New Roman" w:eastAsia="宋体" w:hAnsi="Times New Roman" w:cs="Times New Roman"/>
                <w:sz w:val="24"/>
                <w:szCs w:val="24"/>
              </w:rPr>
              <w:t>Web of</w:t>
            </w:r>
          </w:p>
          <w:p w:rsidR="00013634" w:rsidRPr="00AF523D" w:rsidRDefault="00C1138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11389">
              <w:rPr>
                <w:rFonts w:ascii="Times New Roman" w:eastAsia="宋体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</w:p>
        </w:tc>
      </w:tr>
      <w:tr w:rsidR="00013634" w:rsidRPr="00270119" w:rsidTr="00C11389">
        <w:trPr>
          <w:trHeight w:val="476"/>
          <w:jc w:val="center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013634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tcMar>
              <w:left w:w="0" w:type="dxa"/>
              <w:right w:w="0" w:type="dxa"/>
            </w:tcMar>
            <w:vAlign w:val="center"/>
          </w:tcPr>
          <w:p w:rsidR="00C11389" w:rsidRDefault="00013634" w:rsidP="00C11389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Higher dimensional Frobe</w:t>
            </w:r>
            <w:r w:rsidR="00C113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nius problem and Lipsch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itz equivalence of Cantor sets</w:t>
            </w:r>
          </w:p>
          <w:p w:rsidR="00C11389" w:rsidRDefault="00CE7999" w:rsidP="00C11389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="00013634"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Journal De Mathé</w:t>
            </w:r>
            <w:r w:rsidR="00013634"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matiques </w:t>
            </w:r>
            <w:r w:rsidR="00013634"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Pures Et Appliquées</w:t>
            </w:r>
          </w:p>
          <w:p w:rsidR="00013634" w:rsidRPr="00AF523D" w:rsidRDefault="00013634" w:rsidP="00C11389">
            <w:pPr>
              <w:autoSpaceDE w:val="0"/>
              <w:autoSpaceDN w:val="0"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/Rao Hui; Zhang Yuan</w:t>
            </w:r>
          </w:p>
        </w:tc>
        <w:tc>
          <w:tcPr>
            <w:tcW w:w="1081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2015, 104 (5): 868-881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AF523D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2015-10-</w:t>
            </w:r>
            <w:r w:rsidR="00013634"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Zhang Yuan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Rao Hui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Rao Hui; Zhang yuan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CE799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C11389" w:rsidRPr="00C11389" w:rsidRDefault="00C1138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11389">
              <w:rPr>
                <w:rFonts w:ascii="Times New Roman" w:eastAsia="宋体" w:hAnsi="Times New Roman" w:cs="Times New Roman"/>
                <w:sz w:val="24"/>
                <w:szCs w:val="24"/>
              </w:rPr>
              <w:t>Web of</w:t>
            </w:r>
          </w:p>
          <w:p w:rsidR="00013634" w:rsidRPr="00AF523D" w:rsidRDefault="00C1138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11389">
              <w:rPr>
                <w:rFonts w:ascii="Times New Roman" w:eastAsia="宋体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</w:tr>
      <w:tr w:rsidR="00013634" w:rsidRPr="00270119" w:rsidTr="00C11389">
        <w:trPr>
          <w:trHeight w:val="476"/>
          <w:jc w:val="center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013634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tcMar>
              <w:left w:w="0" w:type="dxa"/>
              <w:right w:w="0" w:type="dxa"/>
            </w:tcMar>
            <w:vAlign w:val="center"/>
          </w:tcPr>
          <w:p w:rsidR="00C11389" w:rsidRDefault="00013634" w:rsidP="00C1138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Lipschitz equivalence of fractal sets in R. </w:t>
            </w:r>
          </w:p>
          <w:p w:rsidR="00C11389" w:rsidRDefault="00013634" w:rsidP="00C1138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Science China Math</w:t>
            </w:r>
            <w:r w:rsidR="00895A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matics</w:t>
            </w:r>
            <w:r w:rsidR="00895A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中国科学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) </w:t>
            </w:r>
          </w:p>
          <w:p w:rsidR="00013634" w:rsidRPr="00AF523D" w:rsidRDefault="00013634" w:rsidP="00C1138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/Deng Guotai;</w:t>
            </w:r>
            <w:r w:rsidR="00C113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He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Xing</w:t>
            </w:r>
            <w:r w:rsidR="00C113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ang</w:t>
            </w:r>
          </w:p>
        </w:tc>
        <w:tc>
          <w:tcPr>
            <w:tcW w:w="1081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2012, 55(10): 2095-2107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2012-10-15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He Xinggang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Deng Guotai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Deng Guo tai; He Xinggang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CE799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C11389" w:rsidRPr="00C11389" w:rsidRDefault="00C1138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11389">
              <w:rPr>
                <w:rFonts w:ascii="Times New Roman" w:eastAsia="宋体" w:hAnsi="Times New Roman" w:cs="Times New Roman"/>
                <w:sz w:val="24"/>
                <w:szCs w:val="24"/>
              </w:rPr>
              <w:t>Web of</w:t>
            </w:r>
          </w:p>
          <w:p w:rsidR="00013634" w:rsidRPr="00AF523D" w:rsidRDefault="00C1138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11389">
              <w:rPr>
                <w:rFonts w:ascii="Times New Roman" w:eastAsia="宋体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</w:tr>
      <w:tr w:rsidR="00013634" w:rsidRPr="00270119" w:rsidTr="00C11389">
        <w:trPr>
          <w:trHeight w:val="476"/>
          <w:jc w:val="center"/>
        </w:trPr>
        <w:tc>
          <w:tcPr>
            <w:tcW w:w="382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013634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tcMar>
              <w:left w:w="0" w:type="dxa"/>
              <w:right w:w="0" w:type="dxa"/>
            </w:tcMar>
            <w:vAlign w:val="center"/>
          </w:tcPr>
          <w:p w:rsidR="00C11389" w:rsidRDefault="00013634" w:rsidP="00C1138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Dimensional results for Car</w:t>
            </w:r>
            <w:r w:rsidR="00C113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tesian products of</w:t>
            </w:r>
            <w:r w:rsidR="00C113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C11389"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omo</w:t>
            </w:r>
            <w:r w:rsidR="00C113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geneous Moran sets. </w:t>
            </w:r>
          </w:p>
          <w:p w:rsidR="00C11389" w:rsidRDefault="00013634" w:rsidP="00C1138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="00C113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Acta Mathematicae A</w:t>
            </w:r>
            <w:r w:rsidR="00895A73" w:rsidRPr="00895A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ppli</w:t>
            </w:r>
            <w:r w:rsidR="00C1138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="00895A73" w:rsidRPr="00895A7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catae Sinica, English Series 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="00CE7999" w:rsidRPr="00CE799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应用数学学报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) </w:t>
            </w:r>
          </w:p>
          <w:p w:rsidR="00013634" w:rsidRPr="00AF523D" w:rsidRDefault="00013634" w:rsidP="00C1138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/Cao, Li; He,</w:t>
            </w:r>
            <w:r w:rsidR="00CE79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Xing-Gang</w:t>
            </w:r>
          </w:p>
        </w:tc>
        <w:tc>
          <w:tcPr>
            <w:tcW w:w="1081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585767" w:rsidP="005857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2012, 28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:</w:t>
            </w:r>
            <w:r w:rsidR="00CE799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13634"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673-680.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013634" w:rsidP="005857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2012-08-15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AF523D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He Xinggang</w:t>
            </w:r>
          </w:p>
        </w:tc>
        <w:tc>
          <w:tcPr>
            <w:tcW w:w="769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AF523D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Cao Li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AF523D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He Xianggang; Cao Li</w:t>
            </w: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CE799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C11389" w:rsidRPr="00C11389" w:rsidRDefault="00C1138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11389">
              <w:rPr>
                <w:rFonts w:ascii="Times New Roman" w:eastAsia="宋体" w:hAnsi="Times New Roman" w:cs="Times New Roman"/>
                <w:sz w:val="24"/>
                <w:szCs w:val="24"/>
              </w:rPr>
              <w:t>Web of</w:t>
            </w:r>
          </w:p>
          <w:p w:rsidR="00013634" w:rsidRPr="00AF523D" w:rsidRDefault="00C11389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11389">
              <w:rPr>
                <w:rFonts w:ascii="Times New Roman" w:eastAsia="宋体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824" w:type="dxa"/>
            <w:tcMar>
              <w:left w:w="0" w:type="dxa"/>
              <w:right w:w="0" w:type="dxa"/>
            </w:tcMar>
            <w:vAlign w:val="center"/>
          </w:tcPr>
          <w:p w:rsidR="00013634" w:rsidRPr="00AF523D" w:rsidRDefault="00AF523D" w:rsidP="00585767">
            <w:pPr>
              <w:adjustRightInd w:val="0"/>
              <w:spacing w:after="50" w:line="320" w:lineRule="exact"/>
              <w:jc w:val="center"/>
              <w:outlineLvl w:val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</w:tr>
    </w:tbl>
    <w:p w:rsidR="00DC01F2" w:rsidRPr="00502347" w:rsidRDefault="00DC01F2" w:rsidP="00DC01F2">
      <w:pPr>
        <w:pStyle w:val="31"/>
        <w:ind w:left="540"/>
        <w:jc w:val="both"/>
        <w:rPr>
          <w:rFonts w:ascii="仿宋" w:eastAsia="仿宋" w:hAnsi="仿宋"/>
          <w:b/>
          <w:sz w:val="28"/>
          <w:szCs w:val="28"/>
          <w:lang w:val="en-US"/>
        </w:rPr>
      </w:pPr>
    </w:p>
    <w:p w:rsidR="00B0765F" w:rsidRPr="00AD2459" w:rsidRDefault="00AD2459" w:rsidP="00867E27">
      <w:pPr>
        <w:pStyle w:val="31"/>
        <w:numPr>
          <w:ilvl w:val="0"/>
          <w:numId w:val="1"/>
        </w:numPr>
        <w:spacing w:line="488" w:lineRule="exact"/>
        <w:jc w:val="both"/>
        <w:rPr>
          <w:rFonts w:ascii="仿宋" w:eastAsia="仿宋" w:hAnsi="仿宋"/>
          <w:b/>
          <w:spacing w:val="-6"/>
          <w:sz w:val="28"/>
          <w:szCs w:val="28"/>
        </w:rPr>
      </w:pPr>
      <w:r w:rsidRPr="00AD2459">
        <w:rPr>
          <w:rFonts w:ascii="仿宋" w:eastAsia="仿宋" w:hAnsi="仿宋" w:hint="eastAsia"/>
          <w:b/>
          <w:spacing w:val="-6"/>
          <w:sz w:val="28"/>
          <w:szCs w:val="28"/>
        </w:rPr>
        <w:t>主要完成人（完成单位）</w:t>
      </w:r>
      <w:r w:rsidR="00AC4F6D">
        <w:rPr>
          <w:rFonts w:ascii="仿宋" w:eastAsia="仿宋" w:hAnsi="仿宋" w:hint="eastAsia"/>
          <w:b/>
          <w:spacing w:val="-6"/>
          <w:sz w:val="28"/>
          <w:szCs w:val="28"/>
        </w:rPr>
        <w:t>（不超过5人）</w:t>
      </w:r>
    </w:p>
    <w:tbl>
      <w:tblPr>
        <w:tblStyle w:val="a7"/>
        <w:tblW w:w="7792" w:type="dxa"/>
        <w:jc w:val="center"/>
        <w:tblLook w:val="04A0" w:firstRow="1" w:lastRow="0" w:firstColumn="1" w:lastColumn="0" w:noHBand="0" w:noVBand="1"/>
      </w:tblPr>
      <w:tblGrid>
        <w:gridCol w:w="2127"/>
        <w:gridCol w:w="2121"/>
        <w:gridCol w:w="3544"/>
      </w:tblGrid>
      <w:tr w:rsidR="000022FB" w:rsidRPr="00270119" w:rsidTr="008E69FC">
        <w:trPr>
          <w:jc w:val="center"/>
        </w:trPr>
        <w:tc>
          <w:tcPr>
            <w:tcW w:w="2127" w:type="dxa"/>
          </w:tcPr>
          <w:p w:rsidR="000022FB" w:rsidRPr="00270119" w:rsidRDefault="000022FB" w:rsidP="009C605D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1" w:type="dxa"/>
          </w:tcPr>
          <w:p w:rsidR="000022FB" w:rsidRPr="00270119" w:rsidRDefault="000022FB" w:rsidP="009C605D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:rsidR="000022FB" w:rsidRPr="00270119" w:rsidRDefault="000022FB" w:rsidP="009C605D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70119">
              <w:rPr>
                <w:rFonts w:ascii="仿宋" w:eastAsia="仿宋" w:hAnsi="仿宋" w:hint="eastAsia"/>
                <w:b/>
                <w:sz w:val="28"/>
                <w:szCs w:val="28"/>
              </w:rPr>
              <w:t>完成单位</w:t>
            </w:r>
          </w:p>
        </w:tc>
      </w:tr>
      <w:tr w:rsidR="000022FB" w:rsidRPr="00270119" w:rsidTr="008E69FC">
        <w:trPr>
          <w:jc w:val="center"/>
        </w:trPr>
        <w:tc>
          <w:tcPr>
            <w:tcW w:w="2127" w:type="dxa"/>
          </w:tcPr>
          <w:p w:rsidR="000022FB" w:rsidRPr="00270119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0022FB" w:rsidRPr="00270119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邓国泰</w:t>
            </w:r>
          </w:p>
        </w:tc>
        <w:tc>
          <w:tcPr>
            <w:tcW w:w="3544" w:type="dxa"/>
          </w:tcPr>
          <w:p w:rsidR="000022FB" w:rsidRPr="00270119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华中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师范大学</w:t>
            </w:r>
          </w:p>
        </w:tc>
      </w:tr>
      <w:tr w:rsidR="000022FB" w:rsidRPr="00270119" w:rsidTr="008E69FC">
        <w:trPr>
          <w:jc w:val="center"/>
        </w:trPr>
        <w:tc>
          <w:tcPr>
            <w:tcW w:w="2127" w:type="dxa"/>
          </w:tcPr>
          <w:p w:rsidR="000022FB" w:rsidRPr="00270119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0022FB" w:rsidRPr="00270119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张圆</w:t>
            </w:r>
          </w:p>
        </w:tc>
        <w:tc>
          <w:tcPr>
            <w:tcW w:w="3544" w:type="dxa"/>
          </w:tcPr>
          <w:p w:rsidR="000022FB" w:rsidRPr="00270119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华中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师范大学</w:t>
            </w:r>
          </w:p>
        </w:tc>
      </w:tr>
      <w:tr w:rsidR="003900AD" w:rsidRPr="00270119" w:rsidTr="008E69FC">
        <w:trPr>
          <w:jc w:val="center"/>
        </w:trPr>
        <w:tc>
          <w:tcPr>
            <w:tcW w:w="2127" w:type="dxa"/>
          </w:tcPr>
          <w:p w:rsidR="003900AD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3900AD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何兴纲</w:t>
            </w:r>
          </w:p>
        </w:tc>
        <w:tc>
          <w:tcPr>
            <w:tcW w:w="3544" w:type="dxa"/>
          </w:tcPr>
          <w:p w:rsidR="003900AD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华中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师范大学</w:t>
            </w:r>
          </w:p>
        </w:tc>
      </w:tr>
      <w:tr w:rsidR="003900AD" w:rsidRPr="00270119" w:rsidTr="008E69FC">
        <w:trPr>
          <w:jc w:val="center"/>
        </w:trPr>
        <w:tc>
          <w:tcPr>
            <w:tcW w:w="2127" w:type="dxa"/>
          </w:tcPr>
          <w:p w:rsidR="003900AD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:rsidR="003900AD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刘春苔</w:t>
            </w:r>
          </w:p>
        </w:tc>
        <w:tc>
          <w:tcPr>
            <w:tcW w:w="3544" w:type="dxa"/>
          </w:tcPr>
          <w:p w:rsidR="003900AD" w:rsidRDefault="003900AD" w:rsidP="009C605D">
            <w:pPr>
              <w:pStyle w:val="a6"/>
              <w:ind w:firstLineChars="0" w:firstLine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武汉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轻工大学</w:t>
            </w:r>
          </w:p>
        </w:tc>
      </w:tr>
    </w:tbl>
    <w:p w:rsidR="008E69FC" w:rsidRPr="001F3176" w:rsidRDefault="008E69FC" w:rsidP="003900AD">
      <w:pPr>
        <w:pStyle w:val="31"/>
        <w:rPr>
          <w:rFonts w:ascii="仿宋" w:eastAsia="仿宋" w:hAnsi="仿宋"/>
          <w:sz w:val="28"/>
          <w:szCs w:val="28"/>
        </w:rPr>
      </w:pPr>
    </w:p>
    <w:sectPr w:rsidR="008E69FC" w:rsidRPr="001F3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DD" w:rsidRDefault="00F00BDD" w:rsidP="00B0765F">
      <w:r>
        <w:separator/>
      </w:r>
    </w:p>
  </w:endnote>
  <w:endnote w:type="continuationSeparator" w:id="0">
    <w:p w:rsidR="00F00BDD" w:rsidRDefault="00F00BDD" w:rsidP="00B0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DD" w:rsidRDefault="00F00BDD" w:rsidP="00B0765F">
      <w:r>
        <w:separator/>
      </w:r>
    </w:p>
  </w:footnote>
  <w:footnote w:type="continuationSeparator" w:id="0">
    <w:p w:rsidR="00F00BDD" w:rsidRDefault="00F00BDD" w:rsidP="00B0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1C73"/>
    <w:multiLevelType w:val="hybridMultilevel"/>
    <w:tmpl w:val="76367202"/>
    <w:lvl w:ilvl="0" w:tplc="5EC071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84640E"/>
    <w:multiLevelType w:val="hybridMultilevel"/>
    <w:tmpl w:val="032E5E4A"/>
    <w:lvl w:ilvl="0" w:tplc="85021D3C">
      <w:start w:val="1"/>
      <w:numFmt w:val="decim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0829AE"/>
    <w:multiLevelType w:val="hybridMultilevel"/>
    <w:tmpl w:val="3984F8FE"/>
    <w:lvl w:ilvl="0" w:tplc="152E0EB2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F"/>
    <w:rsid w:val="000022FB"/>
    <w:rsid w:val="00013634"/>
    <w:rsid w:val="000A24F1"/>
    <w:rsid w:val="000C17C5"/>
    <w:rsid w:val="0010554E"/>
    <w:rsid w:val="001055C4"/>
    <w:rsid w:val="00194EA2"/>
    <w:rsid w:val="001A2206"/>
    <w:rsid w:val="001A2B0F"/>
    <w:rsid w:val="001F3176"/>
    <w:rsid w:val="002209FC"/>
    <w:rsid w:val="00224CAA"/>
    <w:rsid w:val="0022514B"/>
    <w:rsid w:val="002429F3"/>
    <w:rsid w:val="0029067A"/>
    <w:rsid w:val="002A5CF0"/>
    <w:rsid w:val="0030079B"/>
    <w:rsid w:val="00303E5B"/>
    <w:rsid w:val="003900AD"/>
    <w:rsid w:val="0039418F"/>
    <w:rsid w:val="004C7ECA"/>
    <w:rsid w:val="00502347"/>
    <w:rsid w:val="00585767"/>
    <w:rsid w:val="005D1530"/>
    <w:rsid w:val="005F1F95"/>
    <w:rsid w:val="005F2B85"/>
    <w:rsid w:val="006505C9"/>
    <w:rsid w:val="00650E9F"/>
    <w:rsid w:val="006D583B"/>
    <w:rsid w:val="006F2521"/>
    <w:rsid w:val="00707F0F"/>
    <w:rsid w:val="00717886"/>
    <w:rsid w:val="00727B73"/>
    <w:rsid w:val="0075405B"/>
    <w:rsid w:val="007A2F0E"/>
    <w:rsid w:val="007B74DC"/>
    <w:rsid w:val="00890939"/>
    <w:rsid w:val="00895A73"/>
    <w:rsid w:val="008A1417"/>
    <w:rsid w:val="008E69FC"/>
    <w:rsid w:val="0094770B"/>
    <w:rsid w:val="0097364F"/>
    <w:rsid w:val="0099471C"/>
    <w:rsid w:val="009C58AC"/>
    <w:rsid w:val="00A07C0F"/>
    <w:rsid w:val="00AA06E1"/>
    <w:rsid w:val="00AC4F6D"/>
    <w:rsid w:val="00AD2459"/>
    <w:rsid w:val="00AF523D"/>
    <w:rsid w:val="00B0765F"/>
    <w:rsid w:val="00BE355A"/>
    <w:rsid w:val="00C11389"/>
    <w:rsid w:val="00C171F5"/>
    <w:rsid w:val="00CA57AB"/>
    <w:rsid w:val="00CE7999"/>
    <w:rsid w:val="00D318AA"/>
    <w:rsid w:val="00DC01F2"/>
    <w:rsid w:val="00E10041"/>
    <w:rsid w:val="00EB4451"/>
    <w:rsid w:val="00EB4C03"/>
    <w:rsid w:val="00EC0D20"/>
    <w:rsid w:val="00EE0D1A"/>
    <w:rsid w:val="00F00BDD"/>
    <w:rsid w:val="00F11848"/>
    <w:rsid w:val="00F17758"/>
    <w:rsid w:val="00F44A0B"/>
    <w:rsid w:val="00F70A24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484F4E-5E88-4088-8623-E1929A1D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65F"/>
    <w:rPr>
      <w:sz w:val="18"/>
      <w:szCs w:val="18"/>
    </w:rPr>
  </w:style>
  <w:style w:type="paragraph" w:customStyle="1" w:styleId="31">
    <w:name w:val="标题 31"/>
    <w:basedOn w:val="a"/>
    <w:uiPriority w:val="1"/>
    <w:qFormat/>
    <w:rsid w:val="00B0765F"/>
    <w:pPr>
      <w:autoSpaceDE w:val="0"/>
      <w:autoSpaceDN w:val="0"/>
      <w:spacing w:before="53"/>
      <w:ind w:left="1092" w:right="1112"/>
      <w:jc w:val="center"/>
      <w:outlineLvl w:val="3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paragraph" w:styleId="a5">
    <w:name w:val="Body Text"/>
    <w:basedOn w:val="a"/>
    <w:link w:val="Char1"/>
    <w:uiPriority w:val="1"/>
    <w:qFormat/>
    <w:rsid w:val="00B0765F"/>
    <w:pPr>
      <w:autoSpaceDE w:val="0"/>
      <w:autoSpaceDN w:val="0"/>
      <w:ind w:left="914"/>
      <w:jc w:val="left"/>
    </w:pPr>
    <w:rPr>
      <w:rFonts w:ascii="Arial Unicode MS" w:eastAsia="Arial Unicode MS" w:hAnsi="Arial Unicode MS" w:cs="Arial Unicode MS"/>
      <w:kern w:val="0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B0765F"/>
    <w:rPr>
      <w:rFonts w:ascii="Arial Unicode MS" w:eastAsia="Arial Unicode MS" w:hAnsi="Arial Unicode MS" w:cs="Arial Unicode MS"/>
      <w:kern w:val="0"/>
      <w:sz w:val="28"/>
      <w:szCs w:val="28"/>
      <w:lang w:val="zh-CN" w:bidi="zh-CN"/>
    </w:rPr>
  </w:style>
  <w:style w:type="paragraph" w:styleId="a6">
    <w:name w:val="List Paragraph"/>
    <w:basedOn w:val="a"/>
    <w:uiPriority w:val="34"/>
    <w:qFormat/>
    <w:rsid w:val="000022FB"/>
    <w:pPr>
      <w:ind w:firstLineChars="200" w:firstLine="420"/>
    </w:pPr>
  </w:style>
  <w:style w:type="table" w:styleId="a7">
    <w:name w:val="Table Grid"/>
    <w:basedOn w:val="a1"/>
    <w:uiPriority w:val="39"/>
    <w:rsid w:val="0000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7F0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7F0F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1722</Characters>
  <Application>Microsoft Office Word</Application>
  <DocSecurity>0</DocSecurity>
  <Lines>143</Lines>
  <Paragraphs>88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undefined张晓骏</dc:creator>
  <cp:keywords/>
  <dc:description/>
  <cp:lastModifiedBy>Administrator</cp:lastModifiedBy>
  <cp:revision>3</cp:revision>
  <dcterms:created xsi:type="dcterms:W3CDTF">2022-09-07T19:59:00Z</dcterms:created>
  <dcterms:modified xsi:type="dcterms:W3CDTF">2022-09-07T20:03:00Z</dcterms:modified>
</cp:coreProperties>
</file>